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D74F7" w:rsidRPr="000D2F0E" w:rsidRDefault="003D74F7" w:rsidP="003D74F7">
      <w:pPr>
        <w:pStyle w:val="CRCoverPage"/>
        <w:tabs>
          <w:tab w:val="right" w:pos="9639"/>
        </w:tabs>
        <w:spacing w:after="0"/>
        <w:rPr>
          <w:rFonts w:cs="Arial"/>
          <w:b/>
          <w:sz w:val="24"/>
          <w:szCs w:val="24"/>
          <w:lang w:eastAsia="en-GB"/>
        </w:rPr>
      </w:pPr>
      <w:bookmarkStart w:id="0" w:name="_Hlk512500343"/>
      <w:bookmarkStart w:id="1" w:name="_Hlk27736896"/>
      <w:bookmarkStart w:id="2" w:name="_Hlk33543480"/>
      <w:r w:rsidRPr="000D2F0E">
        <w:rPr>
          <w:b/>
          <w:noProof/>
          <w:sz w:val="24"/>
        </w:rPr>
        <w:t>3GPP TSG-</w:t>
      </w:r>
      <w:r w:rsidRPr="000D2F0E">
        <w:rPr>
          <w:b/>
          <w:noProof/>
          <w:sz w:val="24"/>
        </w:rPr>
        <w:fldChar w:fldCharType="begin"/>
      </w:r>
      <w:r w:rsidRPr="000D2F0E">
        <w:rPr>
          <w:b/>
          <w:noProof/>
          <w:sz w:val="24"/>
        </w:rPr>
        <w:instrText xml:space="preserve"> DOCPROPERTY  TSG/WGRef  \* MERGEFORMAT </w:instrText>
      </w:r>
      <w:r w:rsidRPr="000D2F0E">
        <w:rPr>
          <w:b/>
          <w:noProof/>
          <w:sz w:val="24"/>
        </w:rPr>
        <w:fldChar w:fldCharType="separate"/>
      </w:r>
      <w:r w:rsidRPr="000D2F0E">
        <w:rPr>
          <w:b/>
          <w:noProof/>
          <w:sz w:val="24"/>
        </w:rPr>
        <w:t>RAN WG5</w:t>
      </w:r>
      <w:r w:rsidRPr="000D2F0E">
        <w:rPr>
          <w:b/>
          <w:noProof/>
          <w:sz w:val="24"/>
        </w:rPr>
        <w:fldChar w:fldCharType="end"/>
      </w:r>
      <w:r w:rsidRPr="000D2F0E">
        <w:rPr>
          <w:b/>
          <w:noProof/>
          <w:sz w:val="24"/>
        </w:rPr>
        <w:t xml:space="preserve"> Meeting #88e</w:t>
      </w:r>
      <w:r w:rsidRPr="000D2F0E">
        <w:rPr>
          <w:b/>
          <w:noProof/>
          <w:sz w:val="24"/>
        </w:rPr>
        <w:fldChar w:fldCharType="begin"/>
      </w:r>
      <w:r w:rsidRPr="000D2F0E">
        <w:rPr>
          <w:b/>
          <w:noProof/>
          <w:sz w:val="24"/>
        </w:rPr>
        <w:instrText xml:space="preserve"> DOCPROPERTY  MtgTitle  \* MERGEFORMAT </w:instrText>
      </w:r>
      <w:r w:rsidRPr="000D2F0E">
        <w:rPr>
          <w:b/>
          <w:noProof/>
          <w:sz w:val="24"/>
        </w:rPr>
        <w:fldChar w:fldCharType="end"/>
      </w:r>
      <w:r w:rsidRPr="000D2F0E">
        <w:rPr>
          <w:b/>
          <w:noProof/>
          <w:sz w:val="24"/>
        </w:rPr>
        <w:tab/>
      </w:r>
      <w:r w:rsidR="00615564" w:rsidRPr="00615564">
        <w:rPr>
          <w:rFonts w:cs="Arial"/>
          <w:b/>
          <w:sz w:val="24"/>
          <w:szCs w:val="24"/>
          <w:lang w:eastAsia="en-GB"/>
        </w:rPr>
        <w:t>R5-204224</w:t>
      </w:r>
    </w:p>
    <w:p w:rsidR="003D74F7" w:rsidRPr="000D2F0E" w:rsidRDefault="003D74F7" w:rsidP="003D74F7">
      <w:pPr>
        <w:tabs>
          <w:tab w:val="left" w:pos="567"/>
        </w:tabs>
        <w:rPr>
          <w:rFonts w:ascii="Arial" w:hAnsi="Arial" w:cs="Arial"/>
          <w:b/>
          <w:sz w:val="24"/>
        </w:rPr>
      </w:pPr>
      <w:r w:rsidRPr="000D2F0E">
        <w:rPr>
          <w:rFonts w:ascii="Arial" w:hAnsi="Arial" w:cs="Arial"/>
          <w:b/>
          <w:sz w:val="24"/>
        </w:rPr>
        <w:t>Electronic Meeting, August 17 – August 28, 2020</w:t>
      </w:r>
    </w:p>
    <w:bookmarkEnd w:id="0"/>
    <w:bookmarkEnd w:id="1"/>
    <w:bookmarkEnd w:id="2"/>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1E4E22">
        <w:rPr>
          <w:rFonts w:ascii="Arial" w:hAnsi="Arial" w:cs="Arial"/>
          <w:b/>
          <w:sz w:val="24"/>
          <w:szCs w:val="24"/>
        </w:rPr>
        <w:t>9</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20</w:t>
      </w:r>
      <w:r w:rsidR="00C21339" w:rsidRPr="001A659D">
        <w:rPr>
          <w:rFonts w:ascii="Arial" w:hAnsi="Arial" w:cs="Arial"/>
          <w:b/>
          <w:sz w:val="24"/>
          <w:szCs w:val="24"/>
          <w:lang w:eastAsia="ja-JP"/>
        </w:rPr>
        <w:t>xxxx</w:t>
      </w:r>
    </w:p>
    <w:p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1E4E22">
        <w:rPr>
          <w:rFonts w:ascii="Arial" w:hAnsi="Arial" w:cs="Arial"/>
          <w:b/>
          <w:sz w:val="24"/>
        </w:rPr>
        <w:t>September 14-18</w:t>
      </w:r>
      <w:r w:rsidR="00D17794" w:rsidRPr="001A659D">
        <w:rPr>
          <w:rFonts w:ascii="Arial" w:hAnsi="Arial" w:cs="Arial"/>
          <w:b/>
          <w:sz w:val="24"/>
        </w:rPr>
        <w:t>, 20</w:t>
      </w:r>
      <w:r>
        <w:rPr>
          <w:rFonts w:ascii="Arial" w:hAnsi="Arial" w:cs="Arial"/>
          <w:b/>
          <w:sz w:val="24"/>
        </w:rPr>
        <w:t>20</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Pr="006557D0" w:rsidRDefault="00D45B2F" w:rsidP="00D45B2F">
      <w:pPr>
        <w:tabs>
          <w:tab w:val="left" w:pos="567"/>
        </w:tabs>
        <w:rPr>
          <w:rFonts w:ascii="Arial" w:hAnsi="Arial" w:cs="Arial"/>
          <w:lang w:eastAsia="ja-JP"/>
        </w:rPr>
      </w:pPr>
      <w:r w:rsidRPr="006557D0">
        <w:rPr>
          <w:rFonts w:ascii="Arial" w:hAnsi="Arial" w:cs="Arial"/>
          <w:b/>
        </w:rPr>
        <w:t>Agenda item:</w:t>
      </w:r>
      <w:r w:rsidRPr="006557D0">
        <w:rPr>
          <w:rFonts w:ascii="Arial" w:hAnsi="Arial" w:cs="Arial"/>
        </w:rPr>
        <w:tab/>
      </w:r>
      <w:r w:rsidR="00F86A73" w:rsidRPr="006557D0">
        <w:rPr>
          <w:rFonts w:ascii="Arial" w:hAnsi="Arial" w:cs="Arial"/>
        </w:rPr>
        <w:tab/>
      </w:r>
      <w:r w:rsidR="00EF4800" w:rsidRPr="006557D0">
        <w:rPr>
          <w:rFonts w:ascii="Arial" w:hAnsi="Arial" w:cs="Arial"/>
        </w:rPr>
        <w:tab/>
      </w:r>
      <w:r w:rsidR="003D74F7">
        <w:rPr>
          <w:rFonts w:ascii="Arial" w:hAnsi="Arial" w:cs="Arial"/>
          <w:lang w:eastAsia="ja-JP"/>
        </w:rPr>
        <w:t>7.4.2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6557D0" w:rsidRPr="008836AC" w:rsidTr="00871653">
        <w:tc>
          <w:tcPr>
            <w:tcW w:w="2436" w:type="dxa"/>
            <w:shd w:val="clear" w:color="auto" w:fill="auto"/>
          </w:tcPr>
          <w:p w:rsidR="006557D0" w:rsidRPr="008836AC" w:rsidRDefault="006557D0" w:rsidP="006557D0">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rsidR="006557D0" w:rsidRPr="00B94431" w:rsidRDefault="006557D0" w:rsidP="006557D0">
            <w:pPr>
              <w:tabs>
                <w:tab w:val="left" w:pos="567"/>
              </w:tabs>
              <w:spacing w:after="0"/>
              <w:rPr>
                <w:rFonts w:ascii="Arial" w:hAnsi="Arial" w:cs="Arial"/>
                <w:color w:val="000000" w:themeColor="text1"/>
              </w:rPr>
            </w:pPr>
            <w:r w:rsidRPr="00B94431">
              <w:rPr>
                <w:rFonts w:ascii="Arial" w:hAnsi="Arial" w:cs="Arial"/>
                <w:color w:val="000000" w:themeColor="text1"/>
              </w:rPr>
              <w:t>UE Conformance Test Aspects - Mission Critical Improvements</w:t>
            </w:r>
          </w:p>
        </w:tc>
      </w:tr>
      <w:tr w:rsidR="006557D0" w:rsidRPr="008836AC" w:rsidTr="00871653">
        <w:tc>
          <w:tcPr>
            <w:tcW w:w="2436" w:type="dxa"/>
            <w:shd w:val="clear" w:color="auto" w:fill="auto"/>
          </w:tcPr>
          <w:p w:rsidR="006557D0" w:rsidRPr="008836AC" w:rsidRDefault="006557D0" w:rsidP="006557D0">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6557D0" w:rsidRPr="00B94431" w:rsidRDefault="006557D0" w:rsidP="006557D0">
            <w:pPr>
              <w:tabs>
                <w:tab w:val="left" w:pos="567"/>
              </w:tabs>
              <w:spacing w:after="0"/>
              <w:rPr>
                <w:rFonts w:ascii="Arial" w:hAnsi="Arial" w:cs="Arial"/>
                <w:color w:val="000000" w:themeColor="text1"/>
                <w:lang w:eastAsia="ja-JP"/>
              </w:rPr>
            </w:pPr>
            <w:r w:rsidRPr="00B94431">
              <w:rPr>
                <w:rFonts w:ascii="Arial" w:hAnsi="Arial" w:cs="Arial"/>
                <w:color w:val="000000" w:themeColor="text1"/>
              </w:rPr>
              <w:t>Study Item:</w:t>
            </w:r>
            <w:r w:rsidRPr="00B94431">
              <w:rPr>
                <w:rFonts w:ascii="Arial" w:hAnsi="Arial" w:cs="Arial" w:hint="eastAsia"/>
                <w:color w:val="000000" w:themeColor="text1"/>
                <w:lang w:eastAsia="ja-JP"/>
              </w:rPr>
              <w:t xml:space="preserve"> </w:t>
            </w:r>
          </w:p>
          <w:p w:rsidR="006557D0" w:rsidRPr="00B94431" w:rsidRDefault="006557D0" w:rsidP="006557D0">
            <w:pPr>
              <w:tabs>
                <w:tab w:val="left" w:pos="567"/>
              </w:tabs>
              <w:spacing w:after="0"/>
              <w:rPr>
                <w:rFonts w:ascii="Arial" w:hAnsi="Arial" w:cs="Arial"/>
                <w:color w:val="000000" w:themeColor="text1"/>
              </w:rPr>
            </w:pPr>
            <w:r w:rsidRPr="00B94431">
              <w:rPr>
                <w:rFonts w:ascii="Arial" w:hAnsi="Arial" w:cs="Arial"/>
                <w:color w:val="000000" w:themeColor="text1"/>
                <w:lang w:eastAsia="ja-JP"/>
              </w:rPr>
              <w:t>No</w:t>
            </w:r>
          </w:p>
        </w:tc>
        <w:tc>
          <w:tcPr>
            <w:tcW w:w="1842" w:type="dxa"/>
          </w:tcPr>
          <w:p w:rsidR="006557D0" w:rsidRPr="00B94431" w:rsidRDefault="006557D0" w:rsidP="006557D0">
            <w:pPr>
              <w:tabs>
                <w:tab w:val="left" w:pos="567"/>
              </w:tabs>
              <w:spacing w:after="0"/>
              <w:rPr>
                <w:rFonts w:ascii="Arial" w:hAnsi="Arial" w:cs="Arial"/>
                <w:color w:val="000000" w:themeColor="text1"/>
                <w:lang w:eastAsia="ja-JP"/>
              </w:rPr>
            </w:pPr>
            <w:r w:rsidRPr="00B94431">
              <w:rPr>
                <w:rFonts w:ascii="Arial" w:hAnsi="Arial" w:cs="Arial"/>
                <w:color w:val="000000" w:themeColor="text1"/>
              </w:rPr>
              <w:t>Core part:</w:t>
            </w:r>
            <w:r w:rsidRPr="00B94431">
              <w:rPr>
                <w:rFonts w:ascii="Arial" w:hAnsi="Arial" w:cs="Arial"/>
                <w:color w:val="000000" w:themeColor="text1"/>
                <w:lang w:eastAsia="ja-JP"/>
              </w:rPr>
              <w:t xml:space="preserve"> </w:t>
            </w:r>
          </w:p>
          <w:p w:rsidR="006557D0" w:rsidRPr="00B94431" w:rsidRDefault="006557D0" w:rsidP="006557D0">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No</w:t>
            </w:r>
          </w:p>
        </w:tc>
        <w:tc>
          <w:tcPr>
            <w:tcW w:w="2309" w:type="dxa"/>
            <w:gridSpan w:val="2"/>
          </w:tcPr>
          <w:p w:rsidR="006557D0" w:rsidRPr="00B94431" w:rsidRDefault="006557D0" w:rsidP="006557D0">
            <w:pPr>
              <w:tabs>
                <w:tab w:val="left" w:pos="567"/>
              </w:tabs>
              <w:spacing w:after="0"/>
              <w:rPr>
                <w:rFonts w:ascii="Arial" w:hAnsi="Arial" w:cs="Arial"/>
                <w:color w:val="000000" w:themeColor="text1"/>
              </w:rPr>
            </w:pPr>
            <w:r w:rsidRPr="00B94431">
              <w:rPr>
                <w:rFonts w:ascii="Arial" w:hAnsi="Arial" w:cs="Arial"/>
                <w:color w:val="000000" w:themeColor="text1"/>
              </w:rPr>
              <w:t>Performance part:</w:t>
            </w:r>
          </w:p>
          <w:p w:rsidR="006557D0" w:rsidRPr="00B94431" w:rsidRDefault="006557D0" w:rsidP="006557D0">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No</w:t>
            </w:r>
          </w:p>
        </w:tc>
        <w:tc>
          <w:tcPr>
            <w:tcW w:w="1653" w:type="dxa"/>
          </w:tcPr>
          <w:p w:rsidR="006557D0" w:rsidRPr="00B94431" w:rsidRDefault="006557D0" w:rsidP="006557D0">
            <w:pPr>
              <w:tabs>
                <w:tab w:val="left" w:pos="567"/>
              </w:tabs>
              <w:spacing w:after="0"/>
              <w:rPr>
                <w:rFonts w:ascii="Arial" w:hAnsi="Arial" w:cs="Arial"/>
                <w:color w:val="000000" w:themeColor="text1"/>
              </w:rPr>
            </w:pPr>
            <w:r w:rsidRPr="00B94431">
              <w:rPr>
                <w:rFonts w:ascii="Arial" w:hAnsi="Arial" w:cs="Arial"/>
                <w:color w:val="000000" w:themeColor="text1"/>
              </w:rPr>
              <w:t>Testing part:</w:t>
            </w:r>
          </w:p>
          <w:p w:rsidR="006557D0" w:rsidRPr="00B94431" w:rsidRDefault="006557D0" w:rsidP="006557D0">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Yes</w:t>
            </w:r>
          </w:p>
        </w:tc>
      </w:tr>
      <w:tr w:rsidR="006557D0" w:rsidRPr="008836AC" w:rsidTr="00871653">
        <w:tc>
          <w:tcPr>
            <w:tcW w:w="2436" w:type="dxa"/>
          </w:tcPr>
          <w:p w:rsidR="006557D0" w:rsidRPr="008836AC" w:rsidRDefault="006557D0" w:rsidP="006557D0">
            <w:pPr>
              <w:tabs>
                <w:tab w:val="left" w:pos="567"/>
              </w:tabs>
              <w:spacing w:after="0"/>
              <w:rPr>
                <w:rFonts w:ascii="Arial" w:hAnsi="Arial" w:cs="Arial"/>
                <w:b/>
              </w:rPr>
            </w:pPr>
            <w:r w:rsidRPr="008836AC">
              <w:rPr>
                <w:rFonts w:ascii="Arial" w:hAnsi="Arial" w:cs="Arial"/>
                <w:b/>
              </w:rPr>
              <w:t>Acronym</w:t>
            </w:r>
          </w:p>
        </w:tc>
        <w:tc>
          <w:tcPr>
            <w:tcW w:w="7650" w:type="dxa"/>
            <w:gridSpan w:val="5"/>
          </w:tcPr>
          <w:p w:rsidR="006557D0" w:rsidRPr="00B94431" w:rsidRDefault="006557D0" w:rsidP="006557D0">
            <w:pPr>
              <w:tabs>
                <w:tab w:val="left" w:pos="567"/>
              </w:tabs>
              <w:spacing w:after="0"/>
              <w:rPr>
                <w:rFonts w:ascii="Arial" w:hAnsi="Arial" w:cs="Arial"/>
                <w:color w:val="000000" w:themeColor="text1"/>
              </w:rPr>
            </w:pPr>
            <w:r w:rsidRPr="00B94431">
              <w:rPr>
                <w:rFonts w:ascii="Arial" w:hAnsi="Arial" w:cs="Arial"/>
                <w:color w:val="000000" w:themeColor="text1"/>
              </w:rPr>
              <w:t>MCImp-UEConTest</w:t>
            </w:r>
          </w:p>
        </w:tc>
      </w:tr>
      <w:tr w:rsidR="006557D0" w:rsidRPr="008836AC" w:rsidTr="00871653">
        <w:tc>
          <w:tcPr>
            <w:tcW w:w="2436" w:type="dxa"/>
          </w:tcPr>
          <w:p w:rsidR="006557D0" w:rsidRPr="008836AC" w:rsidRDefault="006557D0" w:rsidP="006557D0">
            <w:pPr>
              <w:tabs>
                <w:tab w:val="left" w:pos="567"/>
              </w:tabs>
              <w:spacing w:after="0"/>
              <w:rPr>
                <w:rFonts w:ascii="Arial" w:hAnsi="Arial" w:cs="Arial"/>
                <w:b/>
              </w:rPr>
            </w:pPr>
            <w:r w:rsidRPr="008836AC">
              <w:rPr>
                <w:rFonts w:ascii="Arial" w:hAnsi="Arial" w:cs="Arial"/>
                <w:b/>
              </w:rPr>
              <w:t>Unique ID</w:t>
            </w:r>
          </w:p>
        </w:tc>
        <w:tc>
          <w:tcPr>
            <w:tcW w:w="7650" w:type="dxa"/>
            <w:gridSpan w:val="5"/>
          </w:tcPr>
          <w:p w:rsidR="006557D0" w:rsidRPr="009D3B71" w:rsidRDefault="006557D0" w:rsidP="006557D0">
            <w:pPr>
              <w:tabs>
                <w:tab w:val="left" w:pos="567"/>
              </w:tabs>
              <w:spacing w:after="0"/>
              <w:rPr>
                <w:rFonts w:ascii="Arial" w:hAnsi="Arial" w:cs="Arial"/>
                <w:color w:val="000000" w:themeColor="text1"/>
                <w:lang w:eastAsia="ja-JP"/>
              </w:rPr>
            </w:pPr>
            <w:r w:rsidRPr="009D3B71">
              <w:rPr>
                <w:rFonts w:ascii="Arial" w:hAnsi="Arial" w:cs="Arial"/>
                <w:color w:val="000000" w:themeColor="text1"/>
                <w:lang w:eastAsia="ja-JP"/>
              </w:rPr>
              <w:t>790052</w:t>
            </w:r>
          </w:p>
        </w:tc>
      </w:tr>
      <w:tr w:rsidR="006557D0" w:rsidRPr="008836AC" w:rsidTr="00871653">
        <w:tc>
          <w:tcPr>
            <w:tcW w:w="2436" w:type="dxa"/>
          </w:tcPr>
          <w:p w:rsidR="006557D0" w:rsidRPr="008836AC" w:rsidRDefault="006557D0" w:rsidP="006557D0">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6557D0" w:rsidRPr="008836AC" w:rsidRDefault="006557D0" w:rsidP="006557D0">
            <w:pPr>
              <w:tabs>
                <w:tab w:val="left" w:pos="567"/>
              </w:tabs>
              <w:spacing w:after="0"/>
              <w:rPr>
                <w:rFonts w:ascii="Arial" w:hAnsi="Arial" w:cs="Arial"/>
                <w:lang w:eastAsia="ja-JP"/>
              </w:rPr>
            </w:pPr>
            <w:r w:rsidRPr="009D3B71">
              <w:rPr>
                <w:rFonts w:ascii="Arial" w:hAnsi="Arial" w:cs="Arial"/>
                <w:color w:val="000000" w:themeColor="text1"/>
              </w:rPr>
              <w:t>RP-180527</w:t>
            </w:r>
          </w:p>
        </w:tc>
      </w:tr>
      <w:tr w:rsidR="006557D0" w:rsidRPr="008836AC" w:rsidTr="00871653">
        <w:tc>
          <w:tcPr>
            <w:tcW w:w="2436" w:type="dxa"/>
          </w:tcPr>
          <w:p w:rsidR="006557D0" w:rsidRDefault="006557D0" w:rsidP="006557D0">
            <w:pPr>
              <w:tabs>
                <w:tab w:val="left" w:pos="567"/>
              </w:tabs>
              <w:spacing w:after="0"/>
              <w:rPr>
                <w:rFonts w:ascii="Arial" w:hAnsi="Arial" w:cs="Arial"/>
                <w:b/>
              </w:rPr>
            </w:pPr>
            <w:r>
              <w:rPr>
                <w:rFonts w:ascii="Arial" w:hAnsi="Arial" w:cs="Arial"/>
                <w:b/>
              </w:rPr>
              <w:t>Target Completion Date</w:t>
            </w:r>
          </w:p>
          <w:p w:rsidR="006557D0" w:rsidRPr="008836AC" w:rsidRDefault="006557D0" w:rsidP="006557D0">
            <w:pPr>
              <w:tabs>
                <w:tab w:val="left" w:pos="567"/>
              </w:tabs>
              <w:spacing w:after="0"/>
              <w:rPr>
                <w:rFonts w:ascii="Arial" w:hAnsi="Arial" w:cs="Arial"/>
                <w:b/>
              </w:rPr>
            </w:pPr>
            <w:r>
              <w:rPr>
                <w:rFonts w:ascii="Arial" w:hAnsi="Arial" w:cs="Arial"/>
                <w:b/>
              </w:rPr>
              <w:t>(indicate if changed)</w:t>
            </w:r>
          </w:p>
        </w:tc>
        <w:tc>
          <w:tcPr>
            <w:tcW w:w="1846" w:type="dxa"/>
          </w:tcPr>
          <w:p w:rsidR="006557D0" w:rsidRPr="00B94431" w:rsidRDefault="006557D0" w:rsidP="006557D0">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Study Item: </w:t>
            </w:r>
          </w:p>
          <w:p w:rsidR="006557D0" w:rsidRPr="00B94431" w:rsidRDefault="006557D0" w:rsidP="006557D0">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NA</w:t>
            </w:r>
          </w:p>
        </w:tc>
        <w:tc>
          <w:tcPr>
            <w:tcW w:w="1842" w:type="dxa"/>
          </w:tcPr>
          <w:p w:rsidR="006557D0" w:rsidRPr="00B94431" w:rsidRDefault="006557D0" w:rsidP="006557D0">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Core part: </w:t>
            </w:r>
          </w:p>
          <w:p w:rsidR="006557D0" w:rsidRPr="00B94431" w:rsidRDefault="006557D0" w:rsidP="006557D0">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NA</w:t>
            </w:r>
          </w:p>
        </w:tc>
        <w:tc>
          <w:tcPr>
            <w:tcW w:w="2268" w:type="dxa"/>
          </w:tcPr>
          <w:p w:rsidR="006557D0" w:rsidRPr="00B94431" w:rsidRDefault="006557D0" w:rsidP="006557D0">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Performance part: </w:t>
            </w:r>
          </w:p>
          <w:p w:rsidR="006557D0" w:rsidRPr="00B94431" w:rsidRDefault="006557D0" w:rsidP="006557D0">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NA</w:t>
            </w:r>
          </w:p>
        </w:tc>
        <w:tc>
          <w:tcPr>
            <w:tcW w:w="1694" w:type="dxa"/>
            <w:gridSpan w:val="2"/>
          </w:tcPr>
          <w:p w:rsidR="006557D0" w:rsidRPr="006557D0" w:rsidRDefault="006557D0" w:rsidP="006557D0">
            <w:pPr>
              <w:tabs>
                <w:tab w:val="left" w:pos="567"/>
              </w:tabs>
              <w:spacing w:after="0"/>
              <w:rPr>
                <w:rFonts w:ascii="Arial" w:hAnsi="Arial" w:cs="Arial"/>
                <w:lang w:eastAsia="ja-JP"/>
              </w:rPr>
            </w:pPr>
            <w:r w:rsidRPr="001F486F">
              <w:rPr>
                <w:rFonts w:ascii="Arial" w:hAnsi="Arial" w:cs="Arial"/>
                <w:lang w:eastAsia="ja-JP"/>
              </w:rPr>
              <w:t xml:space="preserve">Testing part: </w:t>
            </w:r>
            <w:r>
              <w:rPr>
                <w:rFonts w:ascii="Arial" w:hAnsi="Arial" w:cs="Arial"/>
                <w:lang w:eastAsia="ja-JP"/>
              </w:rPr>
              <w:t>09/2020</w:t>
            </w:r>
          </w:p>
        </w:tc>
      </w:tr>
      <w:tr w:rsidR="006557D0" w:rsidRPr="008836AC" w:rsidTr="00871653">
        <w:tc>
          <w:tcPr>
            <w:tcW w:w="2436" w:type="dxa"/>
          </w:tcPr>
          <w:p w:rsidR="006557D0" w:rsidRDefault="006557D0" w:rsidP="006557D0">
            <w:pPr>
              <w:tabs>
                <w:tab w:val="left" w:pos="567"/>
              </w:tabs>
              <w:spacing w:after="0"/>
              <w:rPr>
                <w:rFonts w:ascii="Arial" w:hAnsi="Arial" w:cs="Arial"/>
                <w:b/>
              </w:rPr>
            </w:pPr>
            <w:r>
              <w:rPr>
                <w:rFonts w:ascii="Arial" w:hAnsi="Arial" w:cs="Arial"/>
                <w:b/>
              </w:rPr>
              <w:t>Overall Completion level</w:t>
            </w:r>
          </w:p>
        </w:tc>
        <w:tc>
          <w:tcPr>
            <w:tcW w:w="1846" w:type="dxa"/>
          </w:tcPr>
          <w:p w:rsidR="006557D0" w:rsidRPr="00B94431" w:rsidRDefault="006557D0" w:rsidP="006557D0">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Study Item: </w:t>
            </w:r>
          </w:p>
          <w:p w:rsidR="006557D0" w:rsidRPr="00B94431" w:rsidRDefault="006557D0" w:rsidP="006557D0">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NA</w:t>
            </w:r>
          </w:p>
        </w:tc>
        <w:tc>
          <w:tcPr>
            <w:tcW w:w="1842" w:type="dxa"/>
          </w:tcPr>
          <w:p w:rsidR="006557D0" w:rsidRPr="00B94431" w:rsidRDefault="006557D0" w:rsidP="006557D0">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Core part: </w:t>
            </w:r>
          </w:p>
          <w:p w:rsidR="006557D0" w:rsidRPr="00B94431" w:rsidRDefault="006557D0" w:rsidP="006557D0">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NA</w:t>
            </w:r>
          </w:p>
        </w:tc>
        <w:tc>
          <w:tcPr>
            <w:tcW w:w="2268" w:type="dxa"/>
          </w:tcPr>
          <w:p w:rsidR="006557D0" w:rsidRPr="00B94431" w:rsidRDefault="006557D0" w:rsidP="006557D0">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Performance Part: </w:t>
            </w:r>
          </w:p>
          <w:p w:rsidR="006557D0" w:rsidRPr="00B94431" w:rsidRDefault="006557D0" w:rsidP="006557D0">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NA</w:t>
            </w:r>
          </w:p>
        </w:tc>
        <w:tc>
          <w:tcPr>
            <w:tcW w:w="1694" w:type="dxa"/>
            <w:gridSpan w:val="2"/>
          </w:tcPr>
          <w:p w:rsidR="006557D0" w:rsidRPr="006A7BCB" w:rsidRDefault="006557D0" w:rsidP="006557D0">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6557D0">
              <w:rPr>
                <w:rFonts w:ascii="Arial" w:hAnsi="Arial" w:cs="Arial"/>
                <w:color w:val="00B050"/>
                <w:lang w:eastAsia="ja-JP"/>
              </w:rPr>
              <w:t>100%</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rsidTr="006557D0">
        <w:tc>
          <w:tcPr>
            <w:tcW w:w="2750" w:type="dxa"/>
            <w:gridSpan w:val="2"/>
          </w:tcPr>
          <w:p w:rsidR="00EF4800" w:rsidRPr="006557D0" w:rsidRDefault="00EF4800" w:rsidP="001A248F">
            <w:pPr>
              <w:tabs>
                <w:tab w:val="left" w:pos="567"/>
              </w:tabs>
              <w:spacing w:after="0"/>
              <w:rPr>
                <w:rFonts w:ascii="Arial" w:hAnsi="Arial" w:cs="Arial"/>
                <w:b/>
              </w:rPr>
            </w:pPr>
            <w:r w:rsidRPr="006557D0">
              <w:rPr>
                <w:rFonts w:ascii="Arial" w:hAnsi="Arial" w:cs="Arial"/>
                <w:b/>
              </w:rPr>
              <w:t>Leading WG</w:t>
            </w:r>
          </w:p>
        </w:tc>
        <w:tc>
          <w:tcPr>
            <w:tcW w:w="7336" w:type="dxa"/>
          </w:tcPr>
          <w:p w:rsidR="00EF4800" w:rsidRPr="006557D0" w:rsidRDefault="006557D0" w:rsidP="001A248F">
            <w:pPr>
              <w:tabs>
                <w:tab w:val="left" w:pos="567"/>
              </w:tabs>
              <w:spacing w:after="0"/>
              <w:rPr>
                <w:rFonts w:ascii="Arial" w:hAnsi="Arial" w:cs="Arial"/>
              </w:rPr>
            </w:pPr>
            <w:r w:rsidRPr="006557D0">
              <w:rPr>
                <w:rFonts w:ascii="Arial" w:hAnsi="Arial" w:cs="Arial"/>
              </w:rPr>
              <w:t>TSG RAN WG5</w:t>
            </w:r>
          </w:p>
        </w:tc>
      </w:tr>
      <w:tr w:rsidR="006557D0" w:rsidRPr="008836AC" w:rsidTr="006557D0">
        <w:tc>
          <w:tcPr>
            <w:tcW w:w="1415" w:type="dxa"/>
            <w:vMerge w:val="restart"/>
            <w:vAlign w:val="center"/>
          </w:tcPr>
          <w:p w:rsidR="006557D0" w:rsidRPr="006557D0" w:rsidRDefault="006557D0" w:rsidP="006557D0">
            <w:pPr>
              <w:tabs>
                <w:tab w:val="left" w:pos="567"/>
              </w:tabs>
              <w:rPr>
                <w:rFonts w:ascii="Arial" w:hAnsi="Arial" w:cs="Arial"/>
                <w:b/>
              </w:rPr>
            </w:pPr>
            <w:r w:rsidRPr="006557D0">
              <w:rPr>
                <w:rFonts w:ascii="Arial" w:hAnsi="Arial" w:cs="Arial"/>
                <w:b/>
              </w:rPr>
              <w:t>Rapporteur</w:t>
            </w:r>
          </w:p>
        </w:tc>
        <w:tc>
          <w:tcPr>
            <w:tcW w:w="1335" w:type="dxa"/>
          </w:tcPr>
          <w:p w:rsidR="006557D0" w:rsidRPr="006557D0" w:rsidRDefault="006557D0" w:rsidP="006557D0">
            <w:pPr>
              <w:tabs>
                <w:tab w:val="left" w:pos="567"/>
              </w:tabs>
              <w:spacing w:after="0"/>
              <w:rPr>
                <w:rFonts w:ascii="Arial" w:hAnsi="Arial" w:cs="Arial"/>
                <w:b/>
              </w:rPr>
            </w:pPr>
            <w:r w:rsidRPr="006557D0">
              <w:rPr>
                <w:rFonts w:ascii="Arial" w:hAnsi="Arial" w:cs="Arial"/>
                <w:b/>
              </w:rPr>
              <w:t>Name</w:t>
            </w:r>
          </w:p>
        </w:tc>
        <w:tc>
          <w:tcPr>
            <w:tcW w:w="7336" w:type="dxa"/>
          </w:tcPr>
          <w:p w:rsidR="006557D0" w:rsidRPr="006557D0" w:rsidRDefault="006557D0" w:rsidP="006557D0">
            <w:pPr>
              <w:tabs>
                <w:tab w:val="left" w:pos="567"/>
              </w:tabs>
              <w:spacing w:after="0"/>
              <w:rPr>
                <w:rFonts w:ascii="Arial" w:hAnsi="Arial" w:cs="Arial"/>
              </w:rPr>
            </w:pPr>
            <w:r w:rsidRPr="006557D0">
              <w:rPr>
                <w:rFonts w:ascii="Arial" w:hAnsi="Arial" w:cs="Arial"/>
              </w:rPr>
              <w:t>KAHN, Jason</w:t>
            </w:r>
          </w:p>
        </w:tc>
      </w:tr>
      <w:tr w:rsidR="006557D0" w:rsidRPr="008836AC" w:rsidTr="006557D0">
        <w:tc>
          <w:tcPr>
            <w:tcW w:w="1415" w:type="dxa"/>
            <w:vMerge/>
          </w:tcPr>
          <w:p w:rsidR="006557D0" w:rsidRPr="006557D0" w:rsidRDefault="006557D0" w:rsidP="006557D0">
            <w:pPr>
              <w:tabs>
                <w:tab w:val="left" w:pos="567"/>
              </w:tabs>
              <w:rPr>
                <w:rFonts w:ascii="Arial" w:hAnsi="Arial" w:cs="Arial"/>
                <w:b/>
              </w:rPr>
            </w:pPr>
          </w:p>
        </w:tc>
        <w:tc>
          <w:tcPr>
            <w:tcW w:w="1335" w:type="dxa"/>
          </w:tcPr>
          <w:p w:rsidR="006557D0" w:rsidRPr="006557D0" w:rsidRDefault="006557D0" w:rsidP="006557D0">
            <w:pPr>
              <w:tabs>
                <w:tab w:val="left" w:pos="567"/>
              </w:tabs>
              <w:spacing w:after="0"/>
              <w:rPr>
                <w:rFonts w:ascii="Arial" w:hAnsi="Arial" w:cs="Arial"/>
                <w:b/>
              </w:rPr>
            </w:pPr>
            <w:r w:rsidRPr="006557D0">
              <w:rPr>
                <w:rFonts w:ascii="Arial" w:hAnsi="Arial" w:cs="Arial"/>
                <w:b/>
              </w:rPr>
              <w:t>Company</w:t>
            </w:r>
          </w:p>
        </w:tc>
        <w:tc>
          <w:tcPr>
            <w:tcW w:w="7336" w:type="dxa"/>
          </w:tcPr>
          <w:p w:rsidR="006557D0" w:rsidRPr="006557D0" w:rsidRDefault="006557D0" w:rsidP="006557D0">
            <w:pPr>
              <w:tabs>
                <w:tab w:val="left" w:pos="567"/>
              </w:tabs>
              <w:spacing w:after="0"/>
              <w:rPr>
                <w:rFonts w:ascii="Arial" w:hAnsi="Arial" w:cs="Arial"/>
              </w:rPr>
            </w:pPr>
            <w:r w:rsidRPr="006557D0">
              <w:rPr>
                <w:rFonts w:ascii="Arial" w:hAnsi="Arial" w:cs="Arial"/>
              </w:rPr>
              <w:t>NIST (U.S. Department of Commerce)</w:t>
            </w:r>
          </w:p>
        </w:tc>
      </w:tr>
      <w:tr w:rsidR="006557D0" w:rsidRPr="008836AC" w:rsidTr="006557D0">
        <w:tc>
          <w:tcPr>
            <w:tcW w:w="1415" w:type="dxa"/>
            <w:vMerge/>
          </w:tcPr>
          <w:p w:rsidR="006557D0" w:rsidRPr="006557D0" w:rsidRDefault="006557D0" w:rsidP="006557D0">
            <w:pPr>
              <w:tabs>
                <w:tab w:val="left" w:pos="567"/>
              </w:tabs>
              <w:rPr>
                <w:rFonts w:ascii="Arial" w:hAnsi="Arial" w:cs="Arial"/>
                <w:b/>
              </w:rPr>
            </w:pPr>
          </w:p>
        </w:tc>
        <w:tc>
          <w:tcPr>
            <w:tcW w:w="1335" w:type="dxa"/>
          </w:tcPr>
          <w:p w:rsidR="006557D0" w:rsidRPr="006557D0" w:rsidRDefault="006557D0" w:rsidP="006557D0">
            <w:pPr>
              <w:tabs>
                <w:tab w:val="left" w:pos="567"/>
              </w:tabs>
              <w:spacing w:after="0"/>
              <w:rPr>
                <w:rFonts w:ascii="Arial" w:hAnsi="Arial" w:cs="Arial"/>
                <w:b/>
              </w:rPr>
            </w:pPr>
            <w:r w:rsidRPr="006557D0">
              <w:rPr>
                <w:rFonts w:ascii="Arial" w:hAnsi="Arial" w:cs="Arial"/>
                <w:b/>
              </w:rPr>
              <w:t>Email</w:t>
            </w:r>
          </w:p>
        </w:tc>
        <w:tc>
          <w:tcPr>
            <w:tcW w:w="7336" w:type="dxa"/>
          </w:tcPr>
          <w:p w:rsidR="006557D0" w:rsidRPr="006557D0" w:rsidRDefault="006557D0" w:rsidP="006557D0">
            <w:pPr>
              <w:tabs>
                <w:tab w:val="left" w:pos="567"/>
              </w:tabs>
              <w:spacing w:after="0"/>
              <w:rPr>
                <w:rFonts w:ascii="Arial" w:hAnsi="Arial" w:cs="Arial"/>
              </w:rPr>
            </w:pPr>
            <w:r w:rsidRPr="006557D0">
              <w:rPr>
                <w:rFonts w:ascii="Arial" w:hAnsi="Arial" w:cs="Arial"/>
              </w:rPr>
              <w:t>jason.kahn@nist.gov</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6557D0" w:rsidP="00C4666A">
            <w:pPr>
              <w:pStyle w:val="TAL"/>
              <w:jc w:val="center"/>
              <w:rPr>
                <w:color w:val="FF0000"/>
                <w:lang w:eastAsia="ja-JP"/>
              </w:rPr>
            </w:pPr>
            <w:r>
              <w:rPr>
                <w:color w:val="FF0000"/>
                <w:lang w:eastAsia="ja-JP"/>
              </w:rPr>
              <w:t>NA</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557D0" w:rsidRDefault="006557D0" w:rsidP="006557D0">
      <w:pPr>
        <w:pStyle w:val="Heading2"/>
        <w:rPr>
          <w:lang w:eastAsia="ja-JP"/>
        </w:rPr>
      </w:pPr>
      <w:r>
        <w:rPr>
          <w:lang w:eastAsia="ja-JP"/>
        </w:rPr>
        <w:lastRenderedPageBreak/>
        <w:t>2.1</w:t>
      </w:r>
      <w:r>
        <w:rPr>
          <w:lang w:eastAsia="ja-JP"/>
        </w:rPr>
        <w:tab/>
      </w:r>
      <w:r w:rsidRPr="0003665A">
        <w:rPr>
          <w:rFonts w:hint="eastAsia"/>
          <w:lang w:eastAsia="ja-JP"/>
        </w:rPr>
        <w:t>RAN1</w:t>
      </w:r>
    </w:p>
    <w:p w:rsidR="006557D0" w:rsidRDefault="006557D0" w:rsidP="006557D0">
      <w:pPr>
        <w:pStyle w:val="Heading4"/>
        <w:rPr>
          <w:lang w:eastAsia="ja-JP"/>
        </w:rPr>
      </w:pPr>
      <w:r>
        <w:rPr>
          <w:lang w:eastAsia="ja-JP"/>
        </w:rPr>
        <w:t>2.1.1</w:t>
      </w:r>
      <w:r>
        <w:rPr>
          <w:lang w:eastAsia="ja-JP"/>
        </w:rPr>
        <w:tab/>
        <w:t>Agreements</w:t>
      </w:r>
    </w:p>
    <w:p w:rsidR="006557D0" w:rsidRPr="00D9124A" w:rsidRDefault="006557D0" w:rsidP="006557D0">
      <w:pPr>
        <w:rPr>
          <w:lang w:eastAsia="ja-JP"/>
        </w:rPr>
      </w:pPr>
      <w:r>
        <w:rPr>
          <w:lang w:eastAsia="ja-JP"/>
        </w:rPr>
        <w:t>NA</w:t>
      </w:r>
    </w:p>
    <w:p w:rsidR="006557D0" w:rsidRDefault="006557D0" w:rsidP="006557D0">
      <w:pPr>
        <w:pStyle w:val="Heading4"/>
        <w:rPr>
          <w:lang w:eastAsia="ja-JP"/>
        </w:rPr>
      </w:pPr>
      <w:r>
        <w:rPr>
          <w:lang w:eastAsia="ja-JP"/>
        </w:rPr>
        <w:t>2.1.2</w:t>
      </w:r>
      <w:r>
        <w:rPr>
          <w:lang w:eastAsia="ja-JP"/>
        </w:rPr>
        <w:tab/>
        <w:t>Remaining Open issues</w:t>
      </w:r>
    </w:p>
    <w:p w:rsidR="006557D0" w:rsidRPr="00D9124A" w:rsidRDefault="006557D0" w:rsidP="006557D0">
      <w:pPr>
        <w:rPr>
          <w:lang w:eastAsia="ja-JP"/>
        </w:rPr>
      </w:pPr>
      <w:r>
        <w:rPr>
          <w:lang w:eastAsia="ja-JP"/>
        </w:rPr>
        <w:t>NA</w:t>
      </w:r>
    </w:p>
    <w:p w:rsidR="006557D0" w:rsidRDefault="006557D0" w:rsidP="006557D0">
      <w:pPr>
        <w:pStyle w:val="Heading2"/>
        <w:rPr>
          <w:lang w:eastAsia="ja-JP"/>
        </w:rPr>
      </w:pPr>
      <w:r>
        <w:rPr>
          <w:lang w:eastAsia="ja-JP"/>
        </w:rPr>
        <w:t>2.2</w:t>
      </w:r>
      <w:r>
        <w:rPr>
          <w:lang w:eastAsia="ja-JP"/>
        </w:rPr>
        <w:tab/>
      </w:r>
      <w:r>
        <w:rPr>
          <w:rFonts w:hint="eastAsia"/>
          <w:lang w:eastAsia="ja-JP"/>
        </w:rPr>
        <w:t>RAN2</w:t>
      </w:r>
    </w:p>
    <w:p w:rsidR="006557D0" w:rsidRDefault="006557D0" w:rsidP="006557D0">
      <w:pPr>
        <w:pStyle w:val="Heading4"/>
        <w:rPr>
          <w:lang w:eastAsia="ja-JP"/>
        </w:rPr>
      </w:pPr>
      <w:r>
        <w:rPr>
          <w:lang w:eastAsia="ja-JP"/>
        </w:rPr>
        <w:t>2.2.1</w:t>
      </w:r>
      <w:r>
        <w:rPr>
          <w:lang w:eastAsia="ja-JP"/>
        </w:rPr>
        <w:tab/>
        <w:t>Agreements</w:t>
      </w:r>
    </w:p>
    <w:p w:rsidR="006557D0" w:rsidRPr="00D9124A" w:rsidRDefault="006557D0" w:rsidP="006557D0">
      <w:pPr>
        <w:rPr>
          <w:lang w:eastAsia="ja-JP"/>
        </w:rPr>
      </w:pPr>
      <w:r>
        <w:rPr>
          <w:lang w:eastAsia="ja-JP"/>
        </w:rPr>
        <w:t>NA</w:t>
      </w:r>
    </w:p>
    <w:p w:rsidR="006557D0" w:rsidRDefault="006557D0" w:rsidP="006557D0">
      <w:pPr>
        <w:pStyle w:val="Heading4"/>
        <w:rPr>
          <w:lang w:eastAsia="ja-JP"/>
        </w:rPr>
      </w:pPr>
      <w:r>
        <w:rPr>
          <w:lang w:eastAsia="ja-JP"/>
        </w:rPr>
        <w:t>2.2.2</w:t>
      </w:r>
      <w:r>
        <w:rPr>
          <w:lang w:eastAsia="ja-JP"/>
        </w:rPr>
        <w:tab/>
        <w:t>Remaining Open issues</w:t>
      </w:r>
    </w:p>
    <w:p w:rsidR="006557D0" w:rsidRPr="00D9124A" w:rsidRDefault="006557D0" w:rsidP="006557D0">
      <w:pPr>
        <w:rPr>
          <w:lang w:eastAsia="ja-JP"/>
        </w:rPr>
      </w:pPr>
      <w:r>
        <w:rPr>
          <w:lang w:eastAsia="ja-JP"/>
        </w:rPr>
        <w:t>NA</w:t>
      </w:r>
    </w:p>
    <w:p w:rsidR="006557D0" w:rsidRDefault="006557D0" w:rsidP="006557D0">
      <w:pPr>
        <w:pStyle w:val="Heading2"/>
        <w:rPr>
          <w:lang w:eastAsia="ja-JP"/>
        </w:rPr>
      </w:pPr>
      <w:r>
        <w:rPr>
          <w:lang w:eastAsia="ja-JP"/>
        </w:rPr>
        <w:t>2.3</w:t>
      </w:r>
      <w:r>
        <w:rPr>
          <w:lang w:eastAsia="ja-JP"/>
        </w:rPr>
        <w:tab/>
      </w:r>
      <w:r>
        <w:rPr>
          <w:rFonts w:hint="eastAsia"/>
          <w:lang w:eastAsia="ja-JP"/>
        </w:rPr>
        <w:t>RAN3</w:t>
      </w:r>
    </w:p>
    <w:p w:rsidR="006557D0" w:rsidRDefault="006557D0" w:rsidP="006557D0">
      <w:pPr>
        <w:pStyle w:val="Heading4"/>
        <w:rPr>
          <w:lang w:eastAsia="ja-JP"/>
        </w:rPr>
      </w:pPr>
      <w:r>
        <w:rPr>
          <w:lang w:eastAsia="ja-JP"/>
        </w:rPr>
        <w:t>2.3.1</w:t>
      </w:r>
      <w:r>
        <w:rPr>
          <w:lang w:eastAsia="ja-JP"/>
        </w:rPr>
        <w:tab/>
        <w:t>Agreements</w:t>
      </w:r>
    </w:p>
    <w:p w:rsidR="006557D0" w:rsidRPr="00D9124A" w:rsidRDefault="006557D0" w:rsidP="006557D0">
      <w:pPr>
        <w:rPr>
          <w:lang w:eastAsia="ja-JP"/>
        </w:rPr>
      </w:pPr>
      <w:r>
        <w:rPr>
          <w:lang w:eastAsia="ja-JP"/>
        </w:rPr>
        <w:t>NA</w:t>
      </w:r>
    </w:p>
    <w:p w:rsidR="006557D0" w:rsidRDefault="006557D0" w:rsidP="006557D0">
      <w:pPr>
        <w:pStyle w:val="Heading4"/>
        <w:rPr>
          <w:lang w:eastAsia="ja-JP"/>
        </w:rPr>
      </w:pPr>
      <w:r>
        <w:rPr>
          <w:lang w:eastAsia="ja-JP"/>
        </w:rPr>
        <w:t>2.3.2</w:t>
      </w:r>
      <w:r>
        <w:rPr>
          <w:lang w:eastAsia="ja-JP"/>
        </w:rPr>
        <w:tab/>
        <w:t>Remaining Open issues</w:t>
      </w:r>
    </w:p>
    <w:p w:rsidR="006557D0" w:rsidRPr="00D9124A" w:rsidRDefault="006557D0" w:rsidP="006557D0">
      <w:pPr>
        <w:rPr>
          <w:lang w:eastAsia="ja-JP"/>
        </w:rPr>
      </w:pPr>
      <w:r>
        <w:rPr>
          <w:lang w:eastAsia="ja-JP"/>
        </w:rPr>
        <w:t>NA</w:t>
      </w:r>
    </w:p>
    <w:p w:rsidR="006557D0" w:rsidRDefault="006557D0" w:rsidP="006557D0">
      <w:pPr>
        <w:pStyle w:val="Heading2"/>
        <w:rPr>
          <w:lang w:eastAsia="ja-JP"/>
        </w:rPr>
      </w:pPr>
      <w:r>
        <w:rPr>
          <w:lang w:eastAsia="ja-JP"/>
        </w:rPr>
        <w:t>2.4</w:t>
      </w:r>
      <w:r>
        <w:rPr>
          <w:lang w:eastAsia="ja-JP"/>
        </w:rPr>
        <w:tab/>
      </w:r>
      <w:r>
        <w:rPr>
          <w:rFonts w:hint="eastAsia"/>
          <w:lang w:eastAsia="ja-JP"/>
        </w:rPr>
        <w:t>RAN4</w:t>
      </w:r>
    </w:p>
    <w:p w:rsidR="006557D0" w:rsidRDefault="006557D0" w:rsidP="006557D0">
      <w:pPr>
        <w:pStyle w:val="Heading4"/>
        <w:rPr>
          <w:lang w:eastAsia="ja-JP"/>
        </w:rPr>
      </w:pPr>
      <w:r>
        <w:rPr>
          <w:lang w:eastAsia="ja-JP"/>
        </w:rPr>
        <w:t>2.4.1</w:t>
      </w:r>
      <w:r>
        <w:rPr>
          <w:lang w:eastAsia="ja-JP"/>
        </w:rPr>
        <w:tab/>
        <w:t>Agreements</w:t>
      </w:r>
    </w:p>
    <w:p w:rsidR="006557D0" w:rsidRPr="00D9124A" w:rsidRDefault="006557D0" w:rsidP="006557D0">
      <w:pPr>
        <w:rPr>
          <w:lang w:eastAsia="ja-JP"/>
        </w:rPr>
      </w:pPr>
      <w:r>
        <w:rPr>
          <w:lang w:eastAsia="ja-JP"/>
        </w:rPr>
        <w:t>NA</w:t>
      </w:r>
    </w:p>
    <w:p w:rsidR="006557D0" w:rsidRDefault="006557D0" w:rsidP="006557D0">
      <w:pPr>
        <w:pStyle w:val="Heading4"/>
        <w:rPr>
          <w:lang w:eastAsia="ja-JP"/>
        </w:rPr>
      </w:pPr>
      <w:r>
        <w:rPr>
          <w:lang w:eastAsia="ja-JP"/>
        </w:rPr>
        <w:t>2.4.2</w:t>
      </w:r>
      <w:r>
        <w:rPr>
          <w:lang w:eastAsia="ja-JP"/>
        </w:rPr>
        <w:tab/>
        <w:t>Remaining Open issues</w:t>
      </w:r>
    </w:p>
    <w:p w:rsidR="006557D0" w:rsidRPr="00D9124A" w:rsidRDefault="006557D0" w:rsidP="006557D0">
      <w:pPr>
        <w:rPr>
          <w:lang w:eastAsia="ja-JP"/>
        </w:rPr>
      </w:pPr>
      <w:r>
        <w:rPr>
          <w:lang w:eastAsia="ja-JP"/>
        </w:rPr>
        <w:t>NA</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6557D0" w:rsidRPr="009D3B71" w:rsidRDefault="00D52E5A" w:rsidP="006557D0">
      <w:pPr>
        <w:rPr>
          <w:rFonts w:ascii="Arial" w:hAnsi="Arial" w:cs="Arial"/>
          <w:color w:val="000000" w:themeColor="text1"/>
        </w:rPr>
      </w:pPr>
      <w:r>
        <w:rPr>
          <w:rFonts w:ascii="Arial" w:hAnsi="Arial" w:cs="Arial"/>
          <w:color w:val="000000" w:themeColor="text1"/>
        </w:rPr>
        <w:t xml:space="preserve">This Work Item is now at 100% complete. </w:t>
      </w:r>
      <w:r w:rsidR="006557D0" w:rsidRPr="009D3B71">
        <w:rPr>
          <w:rFonts w:ascii="Arial" w:hAnsi="Arial" w:cs="Arial"/>
          <w:color w:val="000000" w:themeColor="text1"/>
        </w:rPr>
        <w:t xml:space="preserve">This </w:t>
      </w:r>
      <w:r>
        <w:rPr>
          <w:rFonts w:ascii="Arial" w:hAnsi="Arial" w:cs="Arial"/>
          <w:color w:val="000000" w:themeColor="text1"/>
        </w:rPr>
        <w:t>was</w:t>
      </w:r>
      <w:r w:rsidR="006557D0" w:rsidRPr="009D3B71">
        <w:rPr>
          <w:rFonts w:ascii="Arial" w:hAnsi="Arial" w:cs="Arial"/>
          <w:color w:val="000000" w:themeColor="text1"/>
        </w:rPr>
        <w:t xml:space="preserve"> the continuation of Release 13 RAN5 work which created TS 36.579. For Release 13, TS 36.579 was divided into 5 separate parts (TS 36.579-1 through 36.579-5). The 5 parts will be updated for Release 14 with this work item. Also, 2 new parts (TS 36.579-6 and TS 36.579-7) will be created for Release 14 and will deal with MCVideo and MCData</w:t>
      </w:r>
      <w:r w:rsidR="006557D0">
        <w:rPr>
          <w:rFonts w:ascii="Arial" w:hAnsi="Arial" w:cs="Arial"/>
          <w:color w:val="000000" w:themeColor="text1"/>
        </w:rPr>
        <w:t>, respectively</w:t>
      </w:r>
      <w:r w:rsidR="006557D0" w:rsidRPr="009D3B71">
        <w:rPr>
          <w:rFonts w:ascii="Arial" w:hAnsi="Arial" w:cs="Arial"/>
          <w:color w:val="000000" w:themeColor="text1"/>
        </w:rPr>
        <w:t>.</w:t>
      </w:r>
    </w:p>
    <w:p w:rsidR="006557D0" w:rsidRPr="009D3B71" w:rsidRDefault="006557D0" w:rsidP="006557D0">
      <w:pPr>
        <w:rPr>
          <w:rFonts w:ascii="Arial" w:hAnsi="Arial" w:cs="Arial"/>
          <w:color w:val="000000" w:themeColor="text1"/>
        </w:rPr>
      </w:pPr>
      <w:r w:rsidRPr="009D3B71">
        <w:rPr>
          <w:rFonts w:ascii="Arial" w:hAnsi="Arial" w:cs="Arial"/>
          <w:color w:val="000000" w:themeColor="text1"/>
        </w:rPr>
        <w:t xml:space="preserve">As the work plan states, the test case effort for this Work Item </w:t>
      </w:r>
      <w:r w:rsidR="002F5DA4">
        <w:rPr>
          <w:rFonts w:ascii="Arial" w:hAnsi="Arial" w:cs="Arial"/>
          <w:color w:val="000000" w:themeColor="text1"/>
        </w:rPr>
        <w:t>was</w:t>
      </w:r>
      <w:r w:rsidRPr="009D3B71">
        <w:rPr>
          <w:rFonts w:ascii="Arial" w:hAnsi="Arial" w:cs="Arial"/>
          <w:color w:val="000000" w:themeColor="text1"/>
        </w:rPr>
        <w:t xml:space="preserve"> divided into 5 phases. This was done to keep the work at a manageable level. The phases </w:t>
      </w:r>
      <w:r w:rsidR="002F5DA4">
        <w:rPr>
          <w:rFonts w:ascii="Arial" w:hAnsi="Arial" w:cs="Arial"/>
          <w:color w:val="000000" w:themeColor="text1"/>
        </w:rPr>
        <w:t>were</w:t>
      </w:r>
      <w:bookmarkStart w:id="3" w:name="_GoBack"/>
      <w:bookmarkEnd w:id="3"/>
      <w:r w:rsidRPr="009D3B71">
        <w:rPr>
          <w:rFonts w:ascii="Arial" w:hAnsi="Arial" w:cs="Arial"/>
          <w:color w:val="000000" w:themeColor="text1"/>
        </w:rPr>
        <w:t>:</w:t>
      </w:r>
    </w:p>
    <w:p w:rsidR="006557D0" w:rsidRPr="004141EF" w:rsidRDefault="006557D0" w:rsidP="006557D0">
      <w:pPr>
        <w:numPr>
          <w:ilvl w:val="0"/>
          <w:numId w:val="19"/>
        </w:numPr>
        <w:spacing w:after="0"/>
        <w:rPr>
          <w:rFonts w:ascii="Arial" w:hAnsi="Arial" w:cs="Arial"/>
          <w:color w:val="000000" w:themeColor="text1"/>
        </w:rPr>
      </w:pPr>
      <w:r w:rsidRPr="004141EF">
        <w:rPr>
          <w:rFonts w:ascii="Arial" w:hAnsi="Arial" w:cs="Arial"/>
          <w:color w:val="000000" w:themeColor="text1"/>
        </w:rPr>
        <w:t>Release 14 Updates of Existing Release 13 MCPTT Test Cases (36.579-2)</w:t>
      </w:r>
    </w:p>
    <w:p w:rsidR="006557D0" w:rsidRPr="004141EF" w:rsidRDefault="006557D0" w:rsidP="006557D0">
      <w:pPr>
        <w:numPr>
          <w:ilvl w:val="0"/>
          <w:numId w:val="19"/>
        </w:numPr>
        <w:spacing w:after="0"/>
        <w:rPr>
          <w:rFonts w:ascii="Arial" w:hAnsi="Arial" w:cs="Arial"/>
          <w:color w:val="000000" w:themeColor="text1"/>
        </w:rPr>
      </w:pPr>
      <w:r w:rsidRPr="004141EF">
        <w:rPr>
          <w:rFonts w:ascii="Arial" w:hAnsi="Arial" w:cs="Arial"/>
          <w:color w:val="000000" w:themeColor="text1"/>
        </w:rPr>
        <w:t>New Release 14 MCPTT Test Cases (36.579-2)</w:t>
      </w:r>
    </w:p>
    <w:p w:rsidR="006557D0" w:rsidRPr="004141EF" w:rsidRDefault="006557D0" w:rsidP="006557D0">
      <w:pPr>
        <w:numPr>
          <w:ilvl w:val="0"/>
          <w:numId w:val="19"/>
        </w:numPr>
        <w:spacing w:after="0"/>
        <w:rPr>
          <w:rFonts w:ascii="Arial" w:hAnsi="Arial" w:cs="Arial"/>
          <w:color w:val="000000" w:themeColor="text1"/>
        </w:rPr>
      </w:pPr>
      <w:r w:rsidRPr="004141EF">
        <w:rPr>
          <w:rFonts w:ascii="Arial" w:hAnsi="Arial" w:cs="Arial"/>
          <w:color w:val="000000" w:themeColor="text1"/>
        </w:rPr>
        <w:t>Release 14 MCVideo Test Cases (36.579-6)</w:t>
      </w:r>
    </w:p>
    <w:p w:rsidR="006557D0" w:rsidRPr="004141EF" w:rsidRDefault="006557D0" w:rsidP="006557D0">
      <w:pPr>
        <w:numPr>
          <w:ilvl w:val="0"/>
          <w:numId w:val="19"/>
        </w:numPr>
        <w:spacing w:after="0"/>
        <w:rPr>
          <w:rFonts w:ascii="Arial" w:hAnsi="Arial" w:cs="Arial"/>
          <w:color w:val="000000" w:themeColor="text1"/>
        </w:rPr>
      </w:pPr>
      <w:r w:rsidRPr="004141EF">
        <w:rPr>
          <w:rFonts w:ascii="Arial" w:hAnsi="Arial" w:cs="Arial"/>
          <w:color w:val="000000" w:themeColor="text1"/>
        </w:rPr>
        <w:t>Release 14 MCData Test Cases (36.579-7), and possibly updates for 36.579-3</w:t>
      </w:r>
    </w:p>
    <w:p w:rsidR="006557D0" w:rsidRPr="004141EF" w:rsidRDefault="006557D0" w:rsidP="006557D0">
      <w:pPr>
        <w:numPr>
          <w:ilvl w:val="0"/>
          <w:numId w:val="19"/>
        </w:numPr>
        <w:spacing w:after="0"/>
        <w:rPr>
          <w:rFonts w:ascii="Arial" w:hAnsi="Arial" w:cs="Arial"/>
          <w:color w:val="000000" w:themeColor="text1"/>
        </w:rPr>
      </w:pPr>
      <w:r w:rsidRPr="004141EF">
        <w:rPr>
          <w:rFonts w:ascii="Arial" w:hAnsi="Arial" w:cs="Arial"/>
          <w:color w:val="000000" w:themeColor="text1"/>
        </w:rPr>
        <w:t>All Phases (Updates to documents 36.579-1, 36.579-4, 36.579-5, and other TSs listed)</w:t>
      </w:r>
    </w:p>
    <w:p w:rsidR="006557D0" w:rsidRDefault="006557D0" w:rsidP="006557D0">
      <w:pPr>
        <w:rPr>
          <w:lang w:eastAsia="ja-JP"/>
        </w:rPr>
      </w:pPr>
    </w:p>
    <w:p w:rsidR="006557D0" w:rsidRDefault="006557D0" w:rsidP="006557D0">
      <w:pPr>
        <w:rPr>
          <w:rFonts w:ascii="Arial" w:hAnsi="Arial" w:cs="Arial"/>
          <w:color w:val="000000" w:themeColor="text1"/>
        </w:rPr>
      </w:pPr>
      <w:r w:rsidRPr="009D3B71">
        <w:rPr>
          <w:rFonts w:ascii="Arial" w:hAnsi="Arial" w:cs="Arial"/>
          <w:color w:val="000000" w:themeColor="text1"/>
        </w:rPr>
        <w:lastRenderedPageBreak/>
        <w:t xml:space="preserve">For </w:t>
      </w:r>
      <w:r>
        <w:rPr>
          <w:rFonts w:ascii="Arial" w:hAnsi="Arial" w:cs="Arial"/>
          <w:color w:val="000000" w:themeColor="text1"/>
        </w:rPr>
        <w:t>RAN5#88e, there were a total of 2</w:t>
      </w:r>
      <w:r w:rsidR="00D52E5A">
        <w:rPr>
          <w:rFonts w:ascii="Arial" w:hAnsi="Arial" w:cs="Arial"/>
          <w:color w:val="000000" w:themeColor="text1"/>
        </w:rPr>
        <w:t>6</w:t>
      </w:r>
      <w:r>
        <w:rPr>
          <w:rFonts w:ascii="Arial" w:hAnsi="Arial" w:cs="Arial"/>
          <w:color w:val="000000" w:themeColor="text1"/>
        </w:rPr>
        <w:t xml:space="preserve"> Tdocs that were related to the work item (see References below). There were 8 CRs related to TS 36.579-1. The CRs added </w:t>
      </w:r>
      <w:r w:rsidR="00BB16DE">
        <w:rPr>
          <w:rFonts w:ascii="Arial" w:hAnsi="Arial" w:cs="Arial"/>
          <w:color w:val="000000" w:themeColor="text1"/>
        </w:rPr>
        <w:t>more content with Release-14 material (mostly concerning MCVideo and MCData information), added eMBMS background information, and also added generic procedures</w:t>
      </w:r>
      <w:r>
        <w:rPr>
          <w:rFonts w:ascii="Arial" w:hAnsi="Arial" w:cs="Arial"/>
          <w:color w:val="000000" w:themeColor="text1"/>
        </w:rPr>
        <w:t>.</w:t>
      </w:r>
      <w:r w:rsidR="00BB16DE">
        <w:rPr>
          <w:rFonts w:ascii="Arial" w:hAnsi="Arial" w:cs="Arial"/>
          <w:color w:val="000000" w:themeColor="text1"/>
        </w:rPr>
        <w:t xml:space="preserve"> There were 6 CRs related to TS 36.579-2 which updated existing MCPTT test cases. There were 2 CRs related to TS 36.579-4 to update the applicability tables for MCPTT, MCVideo, and MCData. There were 2 CRs related to TS 36.579-5 to add MCVideo and MCData functionality and for routine maintenance. There was 1 CR for TS 36.579-6 to correct some minor errors in the MCVideo test cases</w:t>
      </w:r>
      <w:r w:rsidR="00D52E5A">
        <w:rPr>
          <w:rFonts w:ascii="Arial" w:hAnsi="Arial" w:cs="Arial"/>
          <w:color w:val="000000" w:themeColor="text1"/>
        </w:rPr>
        <w:t>. In addition to the normal Status Report and Work Plan, there is also the 2 TDoc numbers for the next versions of TS 36.579-6 and TS 36.579-7. There were also 3 discussion documents. Here is the outcome of the 3 discussions documents:</w:t>
      </w:r>
    </w:p>
    <w:p w:rsidR="00D52E5A" w:rsidRDefault="00D52E5A" w:rsidP="006557D0">
      <w:pPr>
        <w:rPr>
          <w:rFonts w:ascii="Arial" w:hAnsi="Arial" w:cs="Arial"/>
          <w:color w:val="000000" w:themeColor="text1"/>
        </w:rPr>
      </w:pPr>
    </w:p>
    <w:tbl>
      <w:tblPr>
        <w:tblStyle w:val="TableGrid"/>
        <w:tblW w:w="0" w:type="auto"/>
        <w:tblLook w:val="04A0" w:firstRow="1" w:lastRow="0" w:firstColumn="1" w:lastColumn="0" w:noHBand="0" w:noVBand="1"/>
      </w:tblPr>
      <w:tblGrid>
        <w:gridCol w:w="1525"/>
        <w:gridCol w:w="3780"/>
        <w:gridCol w:w="4889"/>
      </w:tblGrid>
      <w:tr w:rsidR="00D52E5A" w:rsidTr="00D52E5A">
        <w:tc>
          <w:tcPr>
            <w:tcW w:w="1525" w:type="dxa"/>
          </w:tcPr>
          <w:p w:rsidR="00D52E5A" w:rsidRDefault="00D52E5A" w:rsidP="006557D0">
            <w:pPr>
              <w:rPr>
                <w:rFonts w:ascii="Arial" w:hAnsi="Arial" w:cs="Arial"/>
                <w:color w:val="000000" w:themeColor="text1"/>
              </w:rPr>
            </w:pPr>
            <w:r>
              <w:rPr>
                <w:rFonts w:ascii="Arial" w:hAnsi="Arial" w:cs="Arial"/>
                <w:color w:val="000000" w:themeColor="text1"/>
              </w:rPr>
              <w:t>TDoc Number</w:t>
            </w:r>
          </w:p>
        </w:tc>
        <w:tc>
          <w:tcPr>
            <w:tcW w:w="3780" w:type="dxa"/>
          </w:tcPr>
          <w:p w:rsidR="00D52E5A" w:rsidRDefault="00D52E5A" w:rsidP="006557D0">
            <w:pPr>
              <w:rPr>
                <w:rFonts w:ascii="Arial" w:hAnsi="Arial" w:cs="Arial"/>
                <w:color w:val="000000" w:themeColor="text1"/>
              </w:rPr>
            </w:pPr>
            <w:r>
              <w:rPr>
                <w:rFonts w:ascii="Arial" w:hAnsi="Arial" w:cs="Arial"/>
                <w:color w:val="000000" w:themeColor="text1"/>
              </w:rPr>
              <w:t>Title</w:t>
            </w:r>
          </w:p>
        </w:tc>
        <w:tc>
          <w:tcPr>
            <w:tcW w:w="4889" w:type="dxa"/>
          </w:tcPr>
          <w:p w:rsidR="00D52E5A" w:rsidRDefault="00D52E5A" w:rsidP="006557D0">
            <w:pPr>
              <w:rPr>
                <w:rFonts w:ascii="Arial" w:hAnsi="Arial" w:cs="Arial"/>
                <w:color w:val="000000" w:themeColor="text1"/>
              </w:rPr>
            </w:pPr>
            <w:r>
              <w:rPr>
                <w:rFonts w:ascii="Arial" w:hAnsi="Arial" w:cs="Arial"/>
                <w:color w:val="000000" w:themeColor="text1"/>
              </w:rPr>
              <w:t>Comments</w:t>
            </w:r>
          </w:p>
        </w:tc>
      </w:tr>
      <w:tr w:rsidR="00D52E5A" w:rsidTr="00D52E5A">
        <w:tc>
          <w:tcPr>
            <w:tcW w:w="1525" w:type="dxa"/>
          </w:tcPr>
          <w:p w:rsidR="00D52E5A" w:rsidRPr="00D52E5A" w:rsidRDefault="00D52E5A" w:rsidP="00D52E5A">
            <w:pPr>
              <w:overflowPunct/>
              <w:autoSpaceDE/>
              <w:autoSpaceDN/>
              <w:adjustRightInd/>
              <w:spacing w:after="0"/>
              <w:textAlignment w:val="auto"/>
              <w:rPr>
                <w:rFonts w:ascii="Arial" w:hAnsi="Arial" w:cs="Arial"/>
                <w:color w:val="000000" w:themeColor="text1"/>
              </w:rPr>
            </w:pPr>
            <w:r w:rsidRPr="00D52E5A">
              <w:rPr>
                <w:rFonts w:ascii="Arial" w:hAnsi="Arial" w:cs="Arial"/>
                <w:color w:val="000000" w:themeColor="text1"/>
              </w:rPr>
              <w:t>R5-203555</w:t>
            </w:r>
          </w:p>
        </w:tc>
        <w:tc>
          <w:tcPr>
            <w:tcW w:w="3780" w:type="dxa"/>
          </w:tcPr>
          <w:p w:rsidR="00D52E5A" w:rsidRDefault="00D52E5A" w:rsidP="00D52E5A">
            <w:pPr>
              <w:overflowPunct/>
              <w:autoSpaceDE/>
              <w:autoSpaceDN/>
              <w:adjustRightInd/>
              <w:spacing w:after="0"/>
              <w:textAlignment w:val="auto"/>
              <w:rPr>
                <w:rFonts w:ascii="Arial" w:hAnsi="Arial" w:cs="Arial"/>
                <w:lang w:val="en-US" w:eastAsia="en-US"/>
              </w:rPr>
            </w:pPr>
            <w:r>
              <w:rPr>
                <w:rFonts w:ascii="Arial" w:hAnsi="Arial" w:cs="Arial"/>
              </w:rPr>
              <w:t>MCX message content issues</w:t>
            </w:r>
          </w:p>
        </w:tc>
        <w:tc>
          <w:tcPr>
            <w:tcW w:w="4889" w:type="dxa"/>
          </w:tcPr>
          <w:p w:rsidR="00D52E5A" w:rsidRDefault="00D52E5A" w:rsidP="00D52E5A">
            <w:pPr>
              <w:rPr>
                <w:rFonts w:ascii="Arial" w:hAnsi="Arial" w:cs="Arial"/>
              </w:rPr>
            </w:pPr>
            <w:r>
              <w:rPr>
                <w:rFonts w:ascii="Arial" w:hAnsi="Arial" w:cs="Arial"/>
              </w:rPr>
              <w:t>Email discussion ongoing among interested companies - Conference Call to be set up if needed</w:t>
            </w:r>
            <w:r>
              <w:rPr>
                <w:rFonts w:ascii="Arial" w:hAnsi="Arial" w:cs="Arial"/>
              </w:rPr>
              <w:br/>
              <w:t>Changes proposed in CR R5-203549 to be reviewed</w:t>
            </w:r>
          </w:p>
        </w:tc>
      </w:tr>
      <w:tr w:rsidR="00D52E5A" w:rsidTr="00D52E5A">
        <w:tc>
          <w:tcPr>
            <w:tcW w:w="1525" w:type="dxa"/>
          </w:tcPr>
          <w:p w:rsidR="00D52E5A" w:rsidRPr="00D52E5A" w:rsidRDefault="00D52E5A" w:rsidP="00D52E5A">
            <w:pPr>
              <w:rPr>
                <w:rFonts w:ascii="Arial" w:hAnsi="Arial" w:cs="Arial"/>
                <w:color w:val="000000" w:themeColor="text1"/>
              </w:rPr>
            </w:pPr>
            <w:r w:rsidRPr="00D52E5A">
              <w:rPr>
                <w:rFonts w:ascii="Arial" w:hAnsi="Arial" w:cs="Arial"/>
                <w:color w:val="000000" w:themeColor="text1"/>
              </w:rPr>
              <w:t>R5-203579</w:t>
            </w:r>
          </w:p>
        </w:tc>
        <w:tc>
          <w:tcPr>
            <w:tcW w:w="3780" w:type="dxa"/>
          </w:tcPr>
          <w:p w:rsidR="00D52E5A" w:rsidRDefault="00D52E5A" w:rsidP="00D52E5A">
            <w:pPr>
              <w:rPr>
                <w:rFonts w:ascii="Arial" w:hAnsi="Arial" w:cs="Arial"/>
              </w:rPr>
            </w:pPr>
            <w:r>
              <w:rPr>
                <w:rFonts w:ascii="Arial" w:hAnsi="Arial" w:cs="Arial"/>
              </w:rPr>
              <w:t>MCPTT call establishment procedures</w:t>
            </w:r>
          </w:p>
        </w:tc>
        <w:tc>
          <w:tcPr>
            <w:tcW w:w="4889" w:type="dxa"/>
          </w:tcPr>
          <w:p w:rsidR="00D52E5A" w:rsidRDefault="00D52E5A" w:rsidP="00D52E5A">
            <w:pPr>
              <w:rPr>
                <w:rFonts w:ascii="Arial" w:hAnsi="Arial" w:cs="Arial"/>
              </w:rPr>
            </w:pPr>
            <w:r>
              <w:rPr>
                <w:rFonts w:ascii="Arial" w:hAnsi="Arial" w:cs="Arial"/>
              </w:rPr>
              <w:t>Email discussion ongoing among interested companies - Conference Call to be set up if needed</w:t>
            </w:r>
            <w:r>
              <w:rPr>
                <w:rFonts w:ascii="Arial" w:hAnsi="Arial" w:cs="Arial"/>
              </w:rPr>
              <w:br/>
              <w:t>Samsung raised concerns about adopting a generic procedures based approach for MCPTT test definition now as it can impact a large number of test cases which need to be carefully reviewed and updated. This requires a major effort and commitment from contributors which won't be forthcoming.</w:t>
            </w:r>
            <w:r>
              <w:rPr>
                <w:rFonts w:ascii="Arial" w:hAnsi="Arial" w:cs="Arial"/>
              </w:rPr>
              <w:br/>
              <w:t>MCC TF160 sees generic procedures approach significantly aiding TTCN implementation and maintenance, acknowledges effort invovled now in updating test cases that were defined few years ago.</w:t>
            </w:r>
            <w:r>
              <w:rPr>
                <w:rFonts w:ascii="Arial" w:hAnsi="Arial" w:cs="Arial"/>
              </w:rPr>
              <w:br/>
              <w:t xml:space="preserve">Samsung to review CRs and provide technical as well as PRD13 compliance feedback to TF160. Based on this CRs will be updated before being considered for agreement. </w:t>
            </w:r>
            <w:r>
              <w:rPr>
                <w:rFonts w:ascii="Arial" w:hAnsi="Arial" w:cs="Arial"/>
              </w:rPr>
              <w:br/>
              <w:t>TF160 PM committed to make sure future contributions from TF160 on MCS to be fully compliant to PRD13</w:t>
            </w:r>
            <w:r>
              <w:rPr>
                <w:rFonts w:ascii="Arial" w:hAnsi="Arial" w:cs="Arial"/>
              </w:rPr>
              <w:br/>
            </w:r>
            <w:r>
              <w:rPr>
                <w:rFonts w:ascii="Arial" w:hAnsi="Arial" w:cs="Arial"/>
              </w:rPr>
              <w:br/>
              <w:t>Way forward of generic procedures accepted</w:t>
            </w:r>
          </w:p>
        </w:tc>
      </w:tr>
      <w:tr w:rsidR="00D52E5A" w:rsidTr="00D52E5A">
        <w:tc>
          <w:tcPr>
            <w:tcW w:w="1525" w:type="dxa"/>
          </w:tcPr>
          <w:p w:rsidR="00D52E5A" w:rsidRPr="00D52E5A" w:rsidRDefault="00D52E5A" w:rsidP="00D52E5A">
            <w:pPr>
              <w:rPr>
                <w:rFonts w:ascii="Arial" w:hAnsi="Arial" w:cs="Arial"/>
                <w:color w:val="000000" w:themeColor="text1"/>
              </w:rPr>
            </w:pPr>
            <w:r w:rsidRPr="00D52E5A">
              <w:rPr>
                <w:rFonts w:ascii="Arial" w:hAnsi="Arial" w:cs="Arial"/>
                <w:color w:val="000000" w:themeColor="text1"/>
              </w:rPr>
              <w:t>R5-204094</w:t>
            </w:r>
          </w:p>
        </w:tc>
        <w:tc>
          <w:tcPr>
            <w:tcW w:w="3780" w:type="dxa"/>
          </w:tcPr>
          <w:p w:rsidR="00D52E5A" w:rsidRDefault="00D52E5A" w:rsidP="00D52E5A">
            <w:pPr>
              <w:rPr>
                <w:rFonts w:ascii="Arial" w:hAnsi="Arial" w:cs="Arial"/>
              </w:rPr>
            </w:pPr>
            <w:r>
              <w:rPr>
                <w:rFonts w:ascii="Arial" w:hAnsi="Arial" w:cs="Arial"/>
              </w:rPr>
              <w:t>MCPTT IPCAN test environment</w:t>
            </w:r>
          </w:p>
        </w:tc>
        <w:tc>
          <w:tcPr>
            <w:tcW w:w="4889" w:type="dxa"/>
          </w:tcPr>
          <w:p w:rsidR="00D52E5A" w:rsidRDefault="00D52E5A" w:rsidP="00D52E5A">
            <w:pPr>
              <w:rPr>
                <w:rFonts w:ascii="Arial" w:hAnsi="Arial" w:cs="Arial"/>
                <w:b/>
                <w:bCs/>
                <w:color w:val="FF0000"/>
              </w:rPr>
            </w:pPr>
            <w:r>
              <w:rPr>
                <w:rFonts w:ascii="Arial" w:hAnsi="Arial" w:cs="Arial"/>
              </w:rPr>
              <w:t>This discussion document proposes the introduction of a new test model, the IPCAN test model, to facilitate SS vendors to develop full qualified conformance testers which also follow the EUTRA TS 36.508 requirements for the MCPTT test cases.</w:t>
            </w:r>
            <w:r>
              <w:rPr>
                <w:rFonts w:ascii="Arial" w:hAnsi="Arial" w:cs="Arial"/>
              </w:rPr>
              <w:br/>
            </w:r>
            <w:r>
              <w:rPr>
                <w:rFonts w:ascii="Arial" w:hAnsi="Arial" w:cs="Arial"/>
              </w:rPr>
              <w:br/>
              <w:t xml:space="preserve">Email discussion ongoing among interested companies - Conference Call to be set up if needed </w:t>
            </w:r>
            <w:r>
              <w:rPr>
                <w:rFonts w:ascii="Arial" w:hAnsi="Arial" w:cs="Arial"/>
              </w:rPr>
              <w:br/>
            </w:r>
            <w:r>
              <w:rPr>
                <w:rFonts w:ascii="Arial" w:hAnsi="Arial" w:cs="Arial"/>
              </w:rPr>
              <w:br/>
              <w:t>RAN5 acknowledges industry need to have a test solution enabling MCPTT certification which required verified and validated test cases. Proposed IPCAN test enviornment provides a pathway for this allowing MCPTT UE to be tested as a full device. Agreement in principle to adopt IPCAN-based MCPTT test model, following steps recommended to proceed further:</w:t>
            </w:r>
            <w:r>
              <w:rPr>
                <w:rFonts w:ascii="Arial" w:hAnsi="Arial" w:cs="Arial"/>
              </w:rPr>
              <w:br/>
              <w:t>- Proponents to seek RAN approval to use IPCAN-based MCPTT test model for formal RAN5 veriifcation and publication of reference test suite</w:t>
            </w:r>
            <w:r>
              <w:rPr>
                <w:rFonts w:ascii="Arial" w:hAnsi="Arial" w:cs="Arial"/>
              </w:rPr>
              <w:br/>
              <w:t>- Test definition in TS 36.579-x shall be updated making E-UTRA procedures and message sequence informative for IPCAN-based MCPTT test model</w:t>
            </w:r>
          </w:p>
        </w:tc>
      </w:tr>
    </w:tbl>
    <w:p w:rsidR="006557D0" w:rsidRPr="006557D0" w:rsidRDefault="006557D0" w:rsidP="006557D0">
      <w:pPr>
        <w:rPr>
          <w:lang w:eastAsia="ja-JP"/>
        </w:rPr>
      </w:pPr>
    </w:p>
    <w:p w:rsidR="00815869" w:rsidRDefault="00815869" w:rsidP="00815869">
      <w:pPr>
        <w:pStyle w:val="Heading4"/>
        <w:rPr>
          <w:lang w:eastAsia="ja-JP"/>
        </w:rPr>
      </w:pPr>
      <w:r>
        <w:rPr>
          <w:lang w:eastAsia="ja-JP"/>
        </w:rPr>
        <w:t>2.5.2</w:t>
      </w:r>
      <w:r>
        <w:rPr>
          <w:lang w:eastAsia="ja-JP"/>
        </w:rPr>
        <w:tab/>
        <w:t>Remaining Open issues</w:t>
      </w:r>
    </w:p>
    <w:p w:rsidR="006557D0" w:rsidRPr="006557D0" w:rsidRDefault="006557D0" w:rsidP="006557D0">
      <w:pPr>
        <w:rPr>
          <w:lang w:eastAsia="ja-JP"/>
        </w:rPr>
      </w:pPr>
      <w:r>
        <w:rPr>
          <w:lang w:eastAsia="ja-JP"/>
        </w:rPr>
        <w:t>None</w:t>
      </w:r>
    </w:p>
    <w:p w:rsidR="00815869" w:rsidRDefault="00815869" w:rsidP="00E5792E">
      <w:pPr>
        <w:pStyle w:val="Heading4"/>
        <w:rPr>
          <w:lang w:eastAsia="ja-JP"/>
        </w:rPr>
      </w:pPr>
      <w:r>
        <w:rPr>
          <w:lang w:eastAsia="ja-JP"/>
        </w:rPr>
        <w:t>2.5.3</w:t>
      </w:r>
      <w:r>
        <w:rPr>
          <w:lang w:eastAsia="ja-JP"/>
        </w:rPr>
        <w:tab/>
        <w:t>Remaining Open issues with cross-WG dependencies</w:t>
      </w:r>
    </w:p>
    <w:p w:rsidR="006557D0" w:rsidRPr="006557D0" w:rsidRDefault="006557D0" w:rsidP="006557D0">
      <w:pPr>
        <w:rPr>
          <w:lang w:eastAsia="ja-JP"/>
        </w:rPr>
      </w:pPr>
      <w:r>
        <w:rPr>
          <w:lang w:eastAsia="ja-JP"/>
        </w:rPr>
        <w:t>None</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6557D0" w:rsidRDefault="006557D0" w:rsidP="006557D0">
      <w:pPr>
        <w:pStyle w:val="Heading4"/>
        <w:rPr>
          <w:lang w:eastAsia="ja-JP"/>
        </w:rPr>
      </w:pPr>
      <w:r>
        <w:rPr>
          <w:lang w:eastAsia="ja-JP"/>
        </w:rPr>
        <w:t>2.6.1</w:t>
      </w:r>
      <w:r>
        <w:rPr>
          <w:lang w:eastAsia="ja-JP"/>
        </w:rPr>
        <w:tab/>
        <w:t>Agreements</w:t>
      </w:r>
    </w:p>
    <w:p w:rsidR="006557D0" w:rsidRPr="00D9124A" w:rsidRDefault="006557D0" w:rsidP="006557D0">
      <w:pPr>
        <w:rPr>
          <w:lang w:eastAsia="ja-JP"/>
        </w:rPr>
      </w:pPr>
      <w:r>
        <w:rPr>
          <w:lang w:eastAsia="ja-JP"/>
        </w:rPr>
        <w:t>NA</w:t>
      </w:r>
    </w:p>
    <w:p w:rsidR="006557D0" w:rsidRDefault="006557D0" w:rsidP="006557D0">
      <w:pPr>
        <w:pStyle w:val="Heading4"/>
        <w:rPr>
          <w:lang w:eastAsia="ja-JP"/>
        </w:rPr>
      </w:pPr>
      <w:r>
        <w:rPr>
          <w:lang w:eastAsia="ja-JP"/>
        </w:rPr>
        <w:t>2.6.2</w:t>
      </w:r>
      <w:r>
        <w:rPr>
          <w:lang w:eastAsia="ja-JP"/>
        </w:rPr>
        <w:tab/>
        <w:t>Remaining Open issues</w:t>
      </w:r>
    </w:p>
    <w:p w:rsidR="006557D0" w:rsidRPr="00D9124A" w:rsidRDefault="006557D0" w:rsidP="006557D0">
      <w:pPr>
        <w:rPr>
          <w:lang w:eastAsia="ja-JP"/>
        </w:rPr>
      </w:pPr>
      <w:r>
        <w:rPr>
          <w:lang w:eastAsia="ja-JP"/>
        </w:rPr>
        <w:t>NA</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t>3.1</w:t>
      </w:r>
      <w:r>
        <w:rPr>
          <w:lang w:eastAsia="ja-JP"/>
        </w:rPr>
        <w:tab/>
        <w:t>SAx/CTs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D52E5A" w:rsidRPr="00D52E5A" w:rsidRDefault="00D52E5A" w:rsidP="00D52E5A">
      <w:pPr>
        <w:tabs>
          <w:tab w:val="left" w:pos="567"/>
        </w:tabs>
        <w:overflowPunct/>
        <w:autoSpaceDE/>
        <w:autoSpaceDN/>
        <w:snapToGrid w:val="0"/>
        <w:spacing w:after="0"/>
        <w:textAlignment w:val="auto"/>
        <w:rPr>
          <w:rFonts w:ascii="Arial" w:hAnsi="Arial" w:cs="Arial"/>
          <w:lang w:eastAsia="ja-JP"/>
        </w:rPr>
      </w:pPr>
      <w:r w:rsidRPr="00D52E5A">
        <w:rPr>
          <w:rFonts w:ascii="Arial" w:hAnsi="Arial" w:cs="Arial"/>
          <w:lang w:eastAsia="ja-JP"/>
        </w:rPr>
        <w:t>[1]  R5-204226 - Addition of XML schema for MCVideo location information</w:t>
      </w:r>
    </w:p>
    <w:p w:rsidR="00D52E5A" w:rsidRPr="00D52E5A" w:rsidRDefault="00D52E5A" w:rsidP="00D52E5A">
      <w:pPr>
        <w:tabs>
          <w:tab w:val="left" w:pos="567"/>
        </w:tabs>
        <w:overflowPunct/>
        <w:autoSpaceDE/>
        <w:autoSpaceDN/>
        <w:snapToGrid w:val="0"/>
        <w:spacing w:after="0"/>
        <w:textAlignment w:val="auto"/>
        <w:rPr>
          <w:rFonts w:ascii="Arial" w:hAnsi="Arial" w:cs="Arial"/>
          <w:lang w:eastAsia="ja-JP"/>
        </w:rPr>
      </w:pPr>
      <w:r w:rsidRPr="00D52E5A">
        <w:rPr>
          <w:rFonts w:ascii="Arial" w:hAnsi="Arial" w:cs="Arial"/>
          <w:lang w:eastAsia="ja-JP"/>
        </w:rPr>
        <w:t>[2]  R5-204229 - MCVideo and MCData in Clause 4</w:t>
      </w:r>
    </w:p>
    <w:p w:rsidR="00D52E5A" w:rsidRPr="00D52E5A" w:rsidRDefault="00D52E5A" w:rsidP="00D52E5A">
      <w:pPr>
        <w:tabs>
          <w:tab w:val="left" w:pos="567"/>
        </w:tabs>
        <w:overflowPunct/>
        <w:autoSpaceDE/>
        <w:autoSpaceDN/>
        <w:snapToGrid w:val="0"/>
        <w:spacing w:after="0"/>
        <w:textAlignment w:val="auto"/>
        <w:rPr>
          <w:rFonts w:ascii="Arial" w:hAnsi="Arial" w:cs="Arial"/>
          <w:lang w:eastAsia="ja-JP"/>
        </w:rPr>
      </w:pPr>
      <w:r w:rsidRPr="00D52E5A">
        <w:rPr>
          <w:rFonts w:ascii="Arial" w:hAnsi="Arial" w:cs="Arial"/>
          <w:lang w:eastAsia="ja-JP"/>
        </w:rPr>
        <w:t>[3]  R5-204490 - MCVideo and MCData in Clause 5.5.7</w:t>
      </w:r>
    </w:p>
    <w:p w:rsidR="00D52E5A" w:rsidRPr="00D52E5A" w:rsidRDefault="00D52E5A" w:rsidP="00D52E5A">
      <w:pPr>
        <w:tabs>
          <w:tab w:val="left" w:pos="567"/>
        </w:tabs>
        <w:overflowPunct/>
        <w:autoSpaceDE/>
        <w:autoSpaceDN/>
        <w:snapToGrid w:val="0"/>
        <w:spacing w:after="0"/>
        <w:textAlignment w:val="auto"/>
        <w:rPr>
          <w:rFonts w:ascii="Arial" w:hAnsi="Arial" w:cs="Arial"/>
          <w:lang w:eastAsia="ja-JP"/>
        </w:rPr>
      </w:pPr>
      <w:r w:rsidRPr="00D52E5A">
        <w:rPr>
          <w:rFonts w:ascii="Arial" w:hAnsi="Arial" w:cs="Arial"/>
          <w:lang w:eastAsia="ja-JP"/>
        </w:rPr>
        <w:t>[4]  R5-204491 - Updates to UE configuration document</w:t>
      </w:r>
    </w:p>
    <w:p w:rsidR="00D52E5A" w:rsidRPr="00D52E5A" w:rsidRDefault="00D52E5A" w:rsidP="00D52E5A">
      <w:pPr>
        <w:tabs>
          <w:tab w:val="left" w:pos="567"/>
        </w:tabs>
        <w:overflowPunct/>
        <w:autoSpaceDE/>
        <w:autoSpaceDN/>
        <w:snapToGrid w:val="0"/>
        <w:spacing w:after="0"/>
        <w:textAlignment w:val="auto"/>
        <w:rPr>
          <w:rFonts w:ascii="Arial" w:hAnsi="Arial" w:cs="Arial"/>
          <w:lang w:eastAsia="ja-JP"/>
        </w:rPr>
      </w:pPr>
      <w:r w:rsidRPr="00D52E5A">
        <w:rPr>
          <w:rFonts w:ascii="Arial" w:hAnsi="Arial" w:cs="Arial"/>
          <w:lang w:eastAsia="ja-JP"/>
        </w:rPr>
        <w:t>[5]  R5-204492 - Update of content with Rel-14 requirements</w:t>
      </w:r>
    </w:p>
    <w:p w:rsidR="00D52E5A" w:rsidRPr="00D52E5A" w:rsidRDefault="00D52E5A" w:rsidP="00D52E5A">
      <w:pPr>
        <w:tabs>
          <w:tab w:val="left" w:pos="567"/>
        </w:tabs>
        <w:overflowPunct/>
        <w:autoSpaceDE/>
        <w:autoSpaceDN/>
        <w:snapToGrid w:val="0"/>
        <w:spacing w:after="0"/>
        <w:textAlignment w:val="auto"/>
        <w:rPr>
          <w:rFonts w:ascii="Arial" w:hAnsi="Arial" w:cs="Arial"/>
          <w:lang w:eastAsia="ja-JP"/>
        </w:rPr>
      </w:pPr>
      <w:r w:rsidRPr="00D52E5A">
        <w:rPr>
          <w:rFonts w:ascii="Arial" w:hAnsi="Arial" w:cs="Arial"/>
          <w:lang w:eastAsia="ja-JP"/>
        </w:rPr>
        <w:t>[6]  R5-204369 - Corrections to MCVideo and MCData tables</w:t>
      </w:r>
    </w:p>
    <w:p w:rsidR="00D52E5A" w:rsidRPr="00D52E5A" w:rsidRDefault="00D52E5A" w:rsidP="00D52E5A">
      <w:pPr>
        <w:tabs>
          <w:tab w:val="left" w:pos="567"/>
        </w:tabs>
        <w:overflowPunct/>
        <w:autoSpaceDE/>
        <w:autoSpaceDN/>
        <w:snapToGrid w:val="0"/>
        <w:spacing w:after="0"/>
        <w:textAlignment w:val="auto"/>
        <w:rPr>
          <w:rFonts w:ascii="Arial" w:hAnsi="Arial" w:cs="Arial"/>
          <w:lang w:eastAsia="ja-JP"/>
        </w:rPr>
      </w:pPr>
      <w:r w:rsidRPr="00D52E5A">
        <w:rPr>
          <w:rFonts w:ascii="Arial" w:hAnsi="Arial" w:cs="Arial"/>
          <w:lang w:eastAsia="ja-JP"/>
        </w:rPr>
        <w:t>[7]  R5-204370 - Update of test case applicability to Rel-14</w:t>
      </w:r>
    </w:p>
    <w:p w:rsidR="00D52E5A" w:rsidRPr="00D52E5A" w:rsidRDefault="00D52E5A" w:rsidP="00D52E5A">
      <w:pPr>
        <w:tabs>
          <w:tab w:val="left" w:pos="567"/>
        </w:tabs>
        <w:overflowPunct/>
        <w:autoSpaceDE/>
        <w:autoSpaceDN/>
        <w:snapToGrid w:val="0"/>
        <w:spacing w:after="0"/>
        <w:textAlignment w:val="auto"/>
        <w:rPr>
          <w:rFonts w:ascii="Arial" w:hAnsi="Arial" w:cs="Arial"/>
          <w:lang w:eastAsia="ja-JP"/>
        </w:rPr>
      </w:pPr>
      <w:r w:rsidRPr="00D52E5A">
        <w:rPr>
          <w:rFonts w:ascii="Arial" w:hAnsi="Arial" w:cs="Arial"/>
          <w:lang w:eastAsia="ja-JP"/>
        </w:rPr>
        <w:t>[8]  R5-204377 - Updates to introduce support for MCVideo and MCData</w:t>
      </w:r>
    </w:p>
    <w:p w:rsidR="00D52E5A" w:rsidRPr="00D52E5A" w:rsidRDefault="00D52E5A" w:rsidP="00D52E5A">
      <w:pPr>
        <w:tabs>
          <w:tab w:val="left" w:pos="567"/>
        </w:tabs>
        <w:overflowPunct/>
        <w:autoSpaceDE/>
        <w:autoSpaceDN/>
        <w:snapToGrid w:val="0"/>
        <w:spacing w:after="0"/>
        <w:textAlignment w:val="auto"/>
        <w:rPr>
          <w:rFonts w:ascii="Arial" w:hAnsi="Arial" w:cs="Arial"/>
          <w:lang w:eastAsia="ja-JP"/>
        </w:rPr>
      </w:pPr>
      <w:r w:rsidRPr="00D52E5A">
        <w:rPr>
          <w:rFonts w:ascii="Arial" w:hAnsi="Arial" w:cs="Arial"/>
          <w:lang w:eastAsia="ja-JP"/>
        </w:rPr>
        <w:t>[9]  R5-204493 - PIXIT updates and table names</w:t>
      </w:r>
    </w:p>
    <w:p w:rsidR="00D52E5A" w:rsidRPr="00D52E5A" w:rsidRDefault="00D52E5A" w:rsidP="00D52E5A">
      <w:pPr>
        <w:tabs>
          <w:tab w:val="left" w:pos="567"/>
        </w:tabs>
        <w:overflowPunct/>
        <w:autoSpaceDE/>
        <w:autoSpaceDN/>
        <w:snapToGrid w:val="0"/>
        <w:spacing w:after="0"/>
        <w:textAlignment w:val="auto"/>
        <w:rPr>
          <w:rFonts w:ascii="Arial" w:hAnsi="Arial" w:cs="Arial"/>
          <w:lang w:eastAsia="ja-JP"/>
        </w:rPr>
      </w:pPr>
      <w:r w:rsidRPr="00D52E5A">
        <w:rPr>
          <w:rFonts w:ascii="Arial" w:hAnsi="Arial" w:cs="Arial"/>
          <w:lang w:eastAsia="ja-JP"/>
        </w:rPr>
        <w:t>[10]  R5-204533 - New MCPTT Common Procedures for CT/CO session establishment</w:t>
      </w:r>
    </w:p>
    <w:p w:rsidR="00D52E5A" w:rsidRPr="00D52E5A" w:rsidRDefault="00D52E5A" w:rsidP="00D52E5A">
      <w:pPr>
        <w:tabs>
          <w:tab w:val="left" w:pos="567"/>
        </w:tabs>
        <w:overflowPunct/>
        <w:autoSpaceDE/>
        <w:autoSpaceDN/>
        <w:snapToGrid w:val="0"/>
        <w:spacing w:after="0"/>
        <w:textAlignment w:val="auto"/>
        <w:rPr>
          <w:rFonts w:ascii="Arial" w:hAnsi="Arial" w:cs="Arial"/>
          <w:lang w:eastAsia="ja-JP"/>
        </w:rPr>
      </w:pPr>
      <w:r w:rsidRPr="00D52E5A">
        <w:rPr>
          <w:rFonts w:ascii="Arial" w:hAnsi="Arial" w:cs="Arial"/>
          <w:lang w:eastAsia="ja-JP"/>
        </w:rPr>
        <w:t>[11]  R5-204534 - Updates to MCX generic test procedures and default message contents</w:t>
      </w:r>
    </w:p>
    <w:p w:rsidR="00D52E5A" w:rsidRPr="00D52E5A" w:rsidRDefault="00D52E5A" w:rsidP="00D52E5A">
      <w:pPr>
        <w:tabs>
          <w:tab w:val="left" w:pos="567"/>
        </w:tabs>
        <w:overflowPunct/>
        <w:autoSpaceDE/>
        <w:autoSpaceDN/>
        <w:snapToGrid w:val="0"/>
        <w:spacing w:after="0"/>
        <w:textAlignment w:val="auto"/>
        <w:rPr>
          <w:rFonts w:ascii="Arial" w:hAnsi="Arial" w:cs="Arial"/>
          <w:lang w:eastAsia="ja-JP"/>
        </w:rPr>
      </w:pPr>
      <w:r w:rsidRPr="00D52E5A">
        <w:rPr>
          <w:rFonts w:ascii="Arial" w:hAnsi="Arial" w:cs="Arial"/>
          <w:lang w:eastAsia="ja-JP"/>
        </w:rPr>
        <w:t>[12]  R5-204535 - Description of the distribution of MSCCK and MuSiK</w:t>
      </w:r>
    </w:p>
    <w:p w:rsidR="00D52E5A" w:rsidRPr="00D52E5A" w:rsidRDefault="00D52E5A" w:rsidP="00D52E5A">
      <w:pPr>
        <w:tabs>
          <w:tab w:val="left" w:pos="567"/>
        </w:tabs>
        <w:overflowPunct/>
        <w:autoSpaceDE/>
        <w:autoSpaceDN/>
        <w:snapToGrid w:val="0"/>
        <w:spacing w:after="0"/>
        <w:textAlignment w:val="auto"/>
        <w:rPr>
          <w:rFonts w:ascii="Arial" w:hAnsi="Arial" w:cs="Arial"/>
          <w:lang w:eastAsia="ja-JP"/>
        </w:rPr>
      </w:pPr>
      <w:r w:rsidRPr="00D52E5A">
        <w:rPr>
          <w:rFonts w:ascii="Arial" w:hAnsi="Arial" w:cs="Arial"/>
          <w:lang w:eastAsia="ja-JP"/>
        </w:rPr>
        <w:t>[13]  R5-204536 - Update to MCPTT Test Case 6.1.1.3</w:t>
      </w:r>
    </w:p>
    <w:p w:rsidR="00D52E5A" w:rsidRPr="00D52E5A" w:rsidRDefault="00D52E5A" w:rsidP="00D52E5A">
      <w:pPr>
        <w:tabs>
          <w:tab w:val="left" w:pos="567"/>
        </w:tabs>
        <w:overflowPunct/>
        <w:autoSpaceDE/>
        <w:autoSpaceDN/>
        <w:snapToGrid w:val="0"/>
        <w:spacing w:after="0"/>
        <w:textAlignment w:val="auto"/>
        <w:rPr>
          <w:rFonts w:ascii="Arial" w:hAnsi="Arial" w:cs="Arial"/>
          <w:lang w:eastAsia="ja-JP"/>
        </w:rPr>
      </w:pPr>
      <w:r w:rsidRPr="00D52E5A">
        <w:rPr>
          <w:rFonts w:ascii="Arial" w:hAnsi="Arial" w:cs="Arial"/>
          <w:lang w:eastAsia="ja-JP"/>
        </w:rPr>
        <w:t>[14]  R5-204537 - Update to MCPTT Test Case 6.1.1.4</w:t>
      </w:r>
    </w:p>
    <w:p w:rsidR="00D52E5A" w:rsidRPr="00D52E5A" w:rsidRDefault="00D52E5A" w:rsidP="00D52E5A">
      <w:pPr>
        <w:tabs>
          <w:tab w:val="left" w:pos="567"/>
        </w:tabs>
        <w:overflowPunct/>
        <w:autoSpaceDE/>
        <w:autoSpaceDN/>
        <w:snapToGrid w:val="0"/>
        <w:spacing w:after="0"/>
        <w:textAlignment w:val="auto"/>
        <w:rPr>
          <w:rFonts w:ascii="Arial" w:hAnsi="Arial" w:cs="Arial"/>
          <w:lang w:eastAsia="ja-JP"/>
        </w:rPr>
      </w:pPr>
      <w:r w:rsidRPr="00D52E5A">
        <w:rPr>
          <w:rFonts w:ascii="Arial" w:hAnsi="Arial" w:cs="Arial"/>
          <w:lang w:eastAsia="ja-JP"/>
        </w:rPr>
        <w:t>[15]  R5-204538 - Update to MCPTT Test Case 6.1.1.7</w:t>
      </w:r>
    </w:p>
    <w:p w:rsidR="00D52E5A" w:rsidRPr="00D52E5A" w:rsidRDefault="00D52E5A" w:rsidP="00D52E5A">
      <w:pPr>
        <w:tabs>
          <w:tab w:val="left" w:pos="567"/>
        </w:tabs>
        <w:overflowPunct/>
        <w:autoSpaceDE/>
        <w:autoSpaceDN/>
        <w:snapToGrid w:val="0"/>
        <w:spacing w:after="0"/>
        <w:textAlignment w:val="auto"/>
        <w:rPr>
          <w:rFonts w:ascii="Arial" w:hAnsi="Arial" w:cs="Arial"/>
          <w:lang w:eastAsia="ja-JP"/>
        </w:rPr>
      </w:pPr>
      <w:r w:rsidRPr="00D52E5A">
        <w:rPr>
          <w:rFonts w:ascii="Arial" w:hAnsi="Arial" w:cs="Arial"/>
          <w:lang w:eastAsia="ja-JP"/>
        </w:rPr>
        <w:t>[16]  R5-204539 - Correction to MCPTT Test Case 6.1.1.8</w:t>
      </w:r>
    </w:p>
    <w:p w:rsidR="00D52E5A" w:rsidRPr="00D52E5A" w:rsidRDefault="00D52E5A" w:rsidP="00D52E5A">
      <w:pPr>
        <w:tabs>
          <w:tab w:val="left" w:pos="567"/>
        </w:tabs>
        <w:overflowPunct/>
        <w:autoSpaceDE/>
        <w:autoSpaceDN/>
        <w:snapToGrid w:val="0"/>
        <w:spacing w:after="0"/>
        <w:textAlignment w:val="auto"/>
        <w:rPr>
          <w:rFonts w:ascii="Arial" w:hAnsi="Arial" w:cs="Arial"/>
          <w:lang w:eastAsia="ja-JP"/>
        </w:rPr>
      </w:pPr>
      <w:r w:rsidRPr="00D52E5A">
        <w:rPr>
          <w:rFonts w:ascii="Arial" w:hAnsi="Arial" w:cs="Arial"/>
          <w:lang w:eastAsia="ja-JP"/>
        </w:rPr>
        <w:lastRenderedPageBreak/>
        <w:t>[17]  R5-204540 - Integration of security feature in MBMS procedures</w:t>
      </w:r>
    </w:p>
    <w:p w:rsidR="00D52E5A" w:rsidRPr="00D52E5A" w:rsidRDefault="00D52E5A" w:rsidP="00D52E5A">
      <w:pPr>
        <w:tabs>
          <w:tab w:val="left" w:pos="567"/>
        </w:tabs>
        <w:overflowPunct/>
        <w:autoSpaceDE/>
        <w:autoSpaceDN/>
        <w:snapToGrid w:val="0"/>
        <w:spacing w:after="0"/>
        <w:textAlignment w:val="auto"/>
        <w:rPr>
          <w:rFonts w:ascii="Arial" w:hAnsi="Arial" w:cs="Arial"/>
          <w:lang w:eastAsia="ja-JP"/>
        </w:rPr>
      </w:pPr>
      <w:r w:rsidRPr="00D52E5A">
        <w:rPr>
          <w:rFonts w:ascii="Arial" w:hAnsi="Arial" w:cs="Arial"/>
          <w:lang w:eastAsia="ja-JP"/>
        </w:rPr>
        <w:t>[18]  R5-204541 - Corrections to Chat Group Calls</w:t>
      </w:r>
    </w:p>
    <w:p w:rsidR="00D52E5A" w:rsidRPr="00D52E5A" w:rsidRDefault="00D52E5A" w:rsidP="00D52E5A">
      <w:pPr>
        <w:tabs>
          <w:tab w:val="left" w:pos="567"/>
        </w:tabs>
        <w:overflowPunct/>
        <w:autoSpaceDE/>
        <w:autoSpaceDN/>
        <w:snapToGrid w:val="0"/>
        <w:spacing w:after="0"/>
        <w:textAlignment w:val="auto"/>
        <w:rPr>
          <w:rFonts w:ascii="Arial" w:hAnsi="Arial" w:cs="Arial"/>
          <w:lang w:eastAsia="ja-JP"/>
        </w:rPr>
      </w:pPr>
      <w:r w:rsidRPr="00D52E5A">
        <w:rPr>
          <w:rFonts w:ascii="Arial" w:hAnsi="Arial" w:cs="Arial"/>
          <w:lang w:eastAsia="ja-JP"/>
        </w:rPr>
        <w:t>[19]  R5-203554 - Routine maintenance for TS 36.579-5</w:t>
      </w:r>
    </w:p>
    <w:p w:rsidR="00D52E5A" w:rsidRPr="00D52E5A" w:rsidRDefault="00D52E5A" w:rsidP="00D52E5A">
      <w:pPr>
        <w:tabs>
          <w:tab w:val="left" w:pos="567"/>
        </w:tabs>
        <w:overflowPunct/>
        <w:autoSpaceDE/>
        <w:autoSpaceDN/>
        <w:snapToGrid w:val="0"/>
        <w:spacing w:after="0"/>
        <w:textAlignment w:val="auto"/>
        <w:rPr>
          <w:rFonts w:ascii="Arial" w:hAnsi="Arial" w:cs="Arial"/>
          <w:lang w:eastAsia="ja-JP"/>
        </w:rPr>
      </w:pPr>
      <w:r w:rsidRPr="00D52E5A">
        <w:rPr>
          <w:rFonts w:ascii="Arial" w:hAnsi="Arial" w:cs="Arial"/>
          <w:lang w:eastAsia="ja-JP"/>
        </w:rPr>
        <w:t>[20]  R5-203555 - MCX message content issues</w:t>
      </w:r>
    </w:p>
    <w:p w:rsidR="00D52E5A" w:rsidRPr="00D52E5A" w:rsidRDefault="00D52E5A" w:rsidP="00D52E5A">
      <w:pPr>
        <w:tabs>
          <w:tab w:val="left" w:pos="567"/>
        </w:tabs>
        <w:overflowPunct/>
        <w:autoSpaceDE/>
        <w:autoSpaceDN/>
        <w:snapToGrid w:val="0"/>
        <w:spacing w:after="0"/>
        <w:textAlignment w:val="auto"/>
        <w:rPr>
          <w:rFonts w:ascii="Arial" w:hAnsi="Arial" w:cs="Arial"/>
          <w:lang w:eastAsia="ja-JP"/>
        </w:rPr>
      </w:pPr>
      <w:r w:rsidRPr="00D52E5A">
        <w:rPr>
          <w:rFonts w:ascii="Arial" w:hAnsi="Arial" w:cs="Arial"/>
          <w:lang w:eastAsia="ja-JP"/>
        </w:rPr>
        <w:t>[21]  R5-203579 - MCPTT call establishment procedures</w:t>
      </w:r>
    </w:p>
    <w:p w:rsidR="00D52E5A" w:rsidRPr="00D52E5A" w:rsidRDefault="00D52E5A" w:rsidP="00D52E5A">
      <w:pPr>
        <w:tabs>
          <w:tab w:val="left" w:pos="567"/>
        </w:tabs>
        <w:overflowPunct/>
        <w:autoSpaceDE/>
        <w:autoSpaceDN/>
        <w:snapToGrid w:val="0"/>
        <w:spacing w:after="0"/>
        <w:textAlignment w:val="auto"/>
        <w:rPr>
          <w:rFonts w:ascii="Arial" w:hAnsi="Arial" w:cs="Arial"/>
          <w:lang w:eastAsia="ja-JP"/>
        </w:rPr>
      </w:pPr>
      <w:r w:rsidRPr="00D52E5A">
        <w:rPr>
          <w:rFonts w:ascii="Arial" w:hAnsi="Arial" w:cs="Arial"/>
          <w:lang w:eastAsia="ja-JP"/>
        </w:rPr>
        <w:t>[22]  R5-204094 - MCPTT IPCAN test environment</w:t>
      </w:r>
    </w:p>
    <w:p w:rsidR="00D52E5A" w:rsidRPr="00D52E5A" w:rsidRDefault="00D52E5A" w:rsidP="00D52E5A">
      <w:pPr>
        <w:tabs>
          <w:tab w:val="left" w:pos="567"/>
        </w:tabs>
        <w:overflowPunct/>
        <w:autoSpaceDE/>
        <w:autoSpaceDN/>
        <w:snapToGrid w:val="0"/>
        <w:spacing w:after="0"/>
        <w:textAlignment w:val="auto"/>
        <w:rPr>
          <w:rFonts w:ascii="Arial" w:hAnsi="Arial" w:cs="Arial"/>
          <w:lang w:eastAsia="ja-JP"/>
        </w:rPr>
      </w:pPr>
      <w:r w:rsidRPr="00D52E5A">
        <w:rPr>
          <w:rFonts w:ascii="Arial" w:hAnsi="Arial" w:cs="Arial"/>
          <w:lang w:eastAsia="ja-JP"/>
        </w:rPr>
        <w:t>[23]  R5-204224 - SR - UE Conformance Test Aspects - Mission Critical Improvements (UID - 790052) MCImp-UEConTest</w:t>
      </w:r>
    </w:p>
    <w:p w:rsidR="00D52E5A" w:rsidRPr="00D52E5A" w:rsidRDefault="00D52E5A" w:rsidP="00D52E5A">
      <w:pPr>
        <w:tabs>
          <w:tab w:val="left" w:pos="567"/>
        </w:tabs>
        <w:overflowPunct/>
        <w:autoSpaceDE/>
        <w:autoSpaceDN/>
        <w:snapToGrid w:val="0"/>
        <w:spacing w:after="0"/>
        <w:textAlignment w:val="auto"/>
        <w:rPr>
          <w:rFonts w:ascii="Arial" w:hAnsi="Arial" w:cs="Arial"/>
          <w:lang w:eastAsia="ja-JP"/>
        </w:rPr>
      </w:pPr>
      <w:r w:rsidRPr="00D52E5A">
        <w:rPr>
          <w:rFonts w:ascii="Arial" w:hAnsi="Arial" w:cs="Arial"/>
          <w:lang w:eastAsia="ja-JP"/>
        </w:rPr>
        <w:t>[24]  R5-204225 - WP - UE Conformance Test Aspects - Mission Critical Improvements (UID - 790052) MCImp-UEConTest</w:t>
      </w:r>
    </w:p>
    <w:p w:rsidR="00D52E5A" w:rsidRPr="00D52E5A" w:rsidRDefault="00D52E5A" w:rsidP="00D52E5A">
      <w:pPr>
        <w:tabs>
          <w:tab w:val="left" w:pos="567"/>
        </w:tabs>
        <w:overflowPunct/>
        <w:autoSpaceDE/>
        <w:autoSpaceDN/>
        <w:snapToGrid w:val="0"/>
        <w:spacing w:after="0"/>
        <w:textAlignment w:val="auto"/>
        <w:rPr>
          <w:rFonts w:ascii="Arial" w:hAnsi="Arial" w:cs="Arial"/>
          <w:lang w:eastAsia="ja-JP"/>
        </w:rPr>
      </w:pPr>
      <w:r w:rsidRPr="00D52E5A">
        <w:rPr>
          <w:rFonts w:ascii="Arial" w:hAnsi="Arial" w:cs="Arial"/>
          <w:lang w:eastAsia="ja-JP"/>
        </w:rPr>
        <w:t>[25]  R5-203528 - draft TS 36.579-6 v1.1.0</w:t>
      </w:r>
    </w:p>
    <w:p w:rsidR="004F218A" w:rsidRDefault="00D52E5A" w:rsidP="00D52E5A">
      <w:pPr>
        <w:tabs>
          <w:tab w:val="left" w:pos="567"/>
        </w:tabs>
        <w:overflowPunct/>
        <w:autoSpaceDE/>
        <w:autoSpaceDN/>
        <w:snapToGrid w:val="0"/>
        <w:spacing w:after="0"/>
        <w:textAlignment w:val="auto"/>
        <w:rPr>
          <w:rFonts w:ascii="Arial" w:hAnsi="Arial" w:cs="Arial"/>
          <w:bCs/>
        </w:rPr>
      </w:pPr>
      <w:r w:rsidRPr="00D52E5A">
        <w:rPr>
          <w:rFonts w:ascii="Arial" w:hAnsi="Arial" w:cs="Arial"/>
          <w:lang w:eastAsia="ja-JP"/>
        </w:rPr>
        <w:t>[26]  R5-203529 - draft TS 36.579-7 v1.1.0</w:t>
      </w:r>
    </w:p>
    <w:p w:rsidR="00D52E5A" w:rsidRDefault="00D52E5A" w:rsidP="004F218A">
      <w:pPr>
        <w:tabs>
          <w:tab w:val="left" w:pos="567"/>
        </w:tabs>
        <w:overflowPunct/>
        <w:autoSpaceDE/>
        <w:autoSpaceDN/>
        <w:snapToGrid w:val="0"/>
        <w:spacing w:after="0"/>
        <w:textAlignment w:val="auto"/>
        <w:rPr>
          <w:rFonts w:ascii="Arial" w:hAnsi="Arial" w:cs="Arial"/>
          <w:bCs/>
        </w:rPr>
      </w:pPr>
    </w:p>
    <w:p w:rsidR="00D52E5A" w:rsidRDefault="00D52E5A" w:rsidP="004F218A">
      <w:pPr>
        <w:tabs>
          <w:tab w:val="left" w:pos="567"/>
        </w:tabs>
        <w:overflowPunct/>
        <w:autoSpaceDE/>
        <w:autoSpaceDN/>
        <w:snapToGrid w:val="0"/>
        <w:spacing w:after="0"/>
        <w:textAlignment w:val="auto"/>
        <w:rPr>
          <w:rFonts w:ascii="Arial" w:hAnsi="Arial" w:cs="Arial"/>
          <w:bCs/>
        </w:rPr>
      </w:pPr>
    </w:p>
    <w:p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E3060" w:rsidRDefault="00BE3060">
      <w:r>
        <w:separator/>
      </w:r>
    </w:p>
  </w:endnote>
  <w:endnote w:type="continuationSeparator" w:id="0">
    <w:p w:rsidR="00BE3060" w:rsidRDefault="00BE30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E3060" w:rsidRDefault="00BE3060">
      <w:r>
        <w:separator/>
      </w:r>
    </w:p>
  </w:footnote>
  <w:footnote w:type="continuationSeparator" w:id="0">
    <w:p w:rsidR="00BE3060" w:rsidRDefault="00BE30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C395BB0"/>
    <w:multiLevelType w:val="hybridMultilevel"/>
    <w:tmpl w:val="8130A856"/>
    <w:lvl w:ilvl="0" w:tplc="0409000F">
      <w:start w:val="1"/>
      <w:numFmt w:val="decimal"/>
      <w:lvlText w:val="%1."/>
      <w:lvlJc w:val="left"/>
      <w:pPr>
        <w:ind w:left="1282" w:hanging="360"/>
      </w:pPr>
    </w:lvl>
    <w:lvl w:ilvl="1" w:tplc="04090019" w:tentative="1">
      <w:start w:val="1"/>
      <w:numFmt w:val="lowerLetter"/>
      <w:lvlText w:val="%2."/>
      <w:lvlJc w:val="left"/>
      <w:pPr>
        <w:ind w:left="2002" w:hanging="360"/>
      </w:pPr>
    </w:lvl>
    <w:lvl w:ilvl="2" w:tplc="0409001B" w:tentative="1">
      <w:start w:val="1"/>
      <w:numFmt w:val="lowerRoman"/>
      <w:lvlText w:val="%3."/>
      <w:lvlJc w:val="right"/>
      <w:pPr>
        <w:ind w:left="2722" w:hanging="180"/>
      </w:pPr>
    </w:lvl>
    <w:lvl w:ilvl="3" w:tplc="0409000F" w:tentative="1">
      <w:start w:val="1"/>
      <w:numFmt w:val="decimal"/>
      <w:lvlText w:val="%4."/>
      <w:lvlJc w:val="left"/>
      <w:pPr>
        <w:ind w:left="3442" w:hanging="360"/>
      </w:pPr>
    </w:lvl>
    <w:lvl w:ilvl="4" w:tplc="04090019" w:tentative="1">
      <w:start w:val="1"/>
      <w:numFmt w:val="lowerLetter"/>
      <w:lvlText w:val="%5."/>
      <w:lvlJc w:val="left"/>
      <w:pPr>
        <w:ind w:left="4162" w:hanging="360"/>
      </w:pPr>
    </w:lvl>
    <w:lvl w:ilvl="5" w:tplc="0409001B" w:tentative="1">
      <w:start w:val="1"/>
      <w:numFmt w:val="lowerRoman"/>
      <w:lvlText w:val="%6."/>
      <w:lvlJc w:val="right"/>
      <w:pPr>
        <w:ind w:left="4882" w:hanging="180"/>
      </w:pPr>
    </w:lvl>
    <w:lvl w:ilvl="6" w:tplc="0409000F" w:tentative="1">
      <w:start w:val="1"/>
      <w:numFmt w:val="decimal"/>
      <w:lvlText w:val="%7."/>
      <w:lvlJc w:val="left"/>
      <w:pPr>
        <w:ind w:left="5602" w:hanging="360"/>
      </w:pPr>
    </w:lvl>
    <w:lvl w:ilvl="7" w:tplc="04090019" w:tentative="1">
      <w:start w:val="1"/>
      <w:numFmt w:val="lowerLetter"/>
      <w:lvlText w:val="%8."/>
      <w:lvlJc w:val="left"/>
      <w:pPr>
        <w:ind w:left="6322" w:hanging="360"/>
      </w:pPr>
    </w:lvl>
    <w:lvl w:ilvl="8" w:tplc="0409001B" w:tentative="1">
      <w:start w:val="1"/>
      <w:numFmt w:val="lowerRoman"/>
      <w:lvlText w:val="%9."/>
      <w:lvlJc w:val="right"/>
      <w:pPr>
        <w:ind w:left="7042" w:hanging="180"/>
      </w:p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6"/>
  </w:num>
  <w:num w:numId="4">
    <w:abstractNumId w:val="14"/>
  </w:num>
  <w:num w:numId="5">
    <w:abstractNumId w:val="7"/>
  </w:num>
  <w:num w:numId="6">
    <w:abstractNumId w:val="17"/>
  </w:num>
  <w:num w:numId="7">
    <w:abstractNumId w:val="1"/>
  </w:num>
  <w:num w:numId="8">
    <w:abstractNumId w:val="6"/>
  </w:num>
  <w:num w:numId="9">
    <w:abstractNumId w:val="12"/>
  </w:num>
  <w:num w:numId="10">
    <w:abstractNumId w:val="18"/>
  </w:num>
  <w:num w:numId="11">
    <w:abstractNumId w:val="13"/>
  </w:num>
  <w:num w:numId="12">
    <w:abstractNumId w:val="11"/>
  </w:num>
  <w:num w:numId="13">
    <w:abstractNumId w:val="15"/>
  </w:num>
  <w:num w:numId="14">
    <w:abstractNumId w:val="4"/>
  </w:num>
  <w:num w:numId="15">
    <w:abstractNumId w:val="10"/>
  </w:num>
  <w:num w:numId="16">
    <w:abstractNumId w:val="3"/>
  </w:num>
  <w:num w:numId="17">
    <w:abstractNumId w:val="9"/>
  </w:num>
  <w:num w:numId="18">
    <w:abstractNumId w:val="5"/>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2"/>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2F5DA4"/>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4F7"/>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15564"/>
    <w:rsid w:val="006207ED"/>
    <w:rsid w:val="00626BC9"/>
    <w:rsid w:val="006458DF"/>
    <w:rsid w:val="00650D52"/>
    <w:rsid w:val="006557D0"/>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16DE"/>
    <w:rsid w:val="00BB66D5"/>
    <w:rsid w:val="00BC7E6E"/>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52E5A"/>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64B46D5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E4E2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E4E2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E4E22"/>
    <w:pPr>
      <w:ind w:left="1418" w:hanging="1418"/>
      <w:outlineLvl w:val="3"/>
    </w:pPr>
    <w:rPr>
      <w:sz w:val="24"/>
    </w:rPr>
  </w:style>
  <w:style w:type="paragraph" w:styleId="Heading5">
    <w:name w:val="heading 5"/>
    <w:aliases w:val="H5"/>
    <w:basedOn w:val="Heading4"/>
    <w:next w:val="Normal"/>
    <w:qFormat/>
    <w:rsid w:val="001E4E22"/>
    <w:pPr>
      <w:ind w:left="1701" w:hanging="1701"/>
      <w:outlineLvl w:val="4"/>
    </w:pPr>
    <w:rPr>
      <w:sz w:val="22"/>
    </w:rPr>
  </w:style>
  <w:style w:type="paragraph" w:styleId="Heading6">
    <w:name w:val="heading 6"/>
    <w:basedOn w:val="H6"/>
    <w:next w:val="Normal"/>
    <w:link w:val="Heading6Char"/>
    <w:qFormat/>
    <w:rsid w:val="001E4E22"/>
    <w:pPr>
      <w:outlineLvl w:val="5"/>
    </w:pPr>
  </w:style>
  <w:style w:type="paragraph" w:styleId="Heading7">
    <w:name w:val="heading 7"/>
    <w:basedOn w:val="H6"/>
    <w:next w:val="Normal"/>
    <w:link w:val="Heading7Char"/>
    <w:qFormat/>
    <w:rsid w:val="001E4E22"/>
    <w:pPr>
      <w:outlineLvl w:val="6"/>
    </w:pPr>
  </w:style>
  <w:style w:type="paragraph" w:styleId="Heading8">
    <w:name w:val="heading 8"/>
    <w:aliases w:val="Table Heading"/>
    <w:basedOn w:val="Heading1"/>
    <w:next w:val="Normal"/>
    <w:qFormat/>
    <w:rsid w:val="001E4E22"/>
    <w:pPr>
      <w:ind w:left="0" w:firstLine="0"/>
      <w:outlineLvl w:val="7"/>
    </w:pPr>
  </w:style>
  <w:style w:type="paragraph" w:styleId="Heading9">
    <w:name w:val="heading 9"/>
    <w:aliases w:val="Figure Heading,FH"/>
    <w:basedOn w:val="Heading8"/>
    <w:next w:val="Normal"/>
    <w:qFormat/>
    <w:rsid w:val="001E4E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E4E2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E4E22"/>
    <w:pPr>
      <w:spacing w:before="180"/>
      <w:ind w:left="2693" w:hanging="2693"/>
    </w:pPr>
    <w:rPr>
      <w:b/>
    </w:rPr>
  </w:style>
  <w:style w:type="paragraph" w:styleId="TOC1">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E4E22"/>
    <w:pPr>
      <w:ind w:left="1701" w:hanging="1701"/>
    </w:pPr>
  </w:style>
  <w:style w:type="paragraph" w:styleId="TOC4">
    <w:name w:val="toc 4"/>
    <w:basedOn w:val="TOC3"/>
    <w:rsid w:val="001E4E22"/>
    <w:pPr>
      <w:ind w:left="1418" w:hanging="1418"/>
    </w:pPr>
  </w:style>
  <w:style w:type="paragraph" w:styleId="TOC3">
    <w:name w:val="toc 3"/>
    <w:basedOn w:val="TOC2"/>
    <w:rsid w:val="001E4E22"/>
    <w:pPr>
      <w:ind w:left="1134" w:hanging="1134"/>
    </w:pPr>
  </w:style>
  <w:style w:type="paragraph" w:styleId="TOC2">
    <w:name w:val="toc 2"/>
    <w:basedOn w:val="TOC1"/>
    <w:rsid w:val="001E4E22"/>
    <w:pPr>
      <w:keepNext w:val="0"/>
      <w:spacing w:before="0"/>
      <w:ind w:left="851" w:hanging="851"/>
    </w:pPr>
    <w:rPr>
      <w:sz w:val="20"/>
    </w:rPr>
  </w:style>
  <w:style w:type="paragraph" w:styleId="Index2">
    <w:name w:val="index 2"/>
    <w:basedOn w:val="Index1"/>
    <w:rsid w:val="001E4E22"/>
    <w:pPr>
      <w:ind w:left="284"/>
    </w:pPr>
  </w:style>
  <w:style w:type="paragraph" w:styleId="Index1">
    <w:name w:val="index 1"/>
    <w:basedOn w:val="Normal"/>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E4E22"/>
    <w:pPr>
      <w:outlineLvl w:val="9"/>
    </w:pPr>
  </w:style>
  <w:style w:type="paragraph" w:styleId="ListNumber2">
    <w:name w:val="List Number 2"/>
    <w:basedOn w:val="ListNumber"/>
    <w:rsid w:val="001E4E2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E4E2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Normal"/>
    <w:rsid w:val="001E4E22"/>
    <w:pPr>
      <w:keepLines/>
      <w:ind w:left="1135" w:hanging="851"/>
    </w:pPr>
  </w:style>
  <w:style w:type="paragraph" w:styleId="TOC9">
    <w:name w:val="toc 9"/>
    <w:basedOn w:val="TOC8"/>
    <w:rsid w:val="001E4E22"/>
    <w:pPr>
      <w:ind w:left="1418" w:hanging="1418"/>
    </w:pPr>
  </w:style>
  <w:style w:type="paragraph" w:customStyle="1" w:styleId="EX">
    <w:name w:val="EX"/>
    <w:basedOn w:val="Normal"/>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TOC6">
    <w:name w:val="toc 6"/>
    <w:basedOn w:val="TOC5"/>
    <w:next w:val="Normal"/>
    <w:rsid w:val="001E4E22"/>
    <w:pPr>
      <w:ind w:left="1985" w:hanging="1985"/>
    </w:pPr>
  </w:style>
  <w:style w:type="paragraph" w:styleId="TOC7">
    <w:name w:val="toc 7"/>
    <w:basedOn w:val="TOC6"/>
    <w:next w:val="Normal"/>
    <w:rsid w:val="001E4E22"/>
    <w:pPr>
      <w:ind w:left="2268" w:hanging="2268"/>
    </w:pPr>
  </w:style>
  <w:style w:type="paragraph" w:styleId="ListBullet2">
    <w:name w:val="List Bullet 2"/>
    <w:aliases w:val="lb2"/>
    <w:basedOn w:val="ListBullet"/>
    <w:rsid w:val="001E4E22"/>
    <w:pPr>
      <w:ind w:left="851"/>
    </w:pPr>
  </w:style>
  <w:style w:type="paragraph" w:styleId="ListBullet3">
    <w:name w:val="List Bullet 3"/>
    <w:basedOn w:val="ListBullet2"/>
    <w:rsid w:val="001E4E22"/>
    <w:pPr>
      <w:ind w:left="1135"/>
    </w:pPr>
  </w:style>
  <w:style w:type="paragraph" w:styleId="ListNumber">
    <w:name w:val="List Number"/>
    <w:basedOn w:val="List"/>
    <w:rsid w:val="001E4E22"/>
  </w:style>
  <w:style w:type="paragraph" w:customStyle="1" w:styleId="EQ">
    <w:name w:val="EQ"/>
    <w:basedOn w:val="Normal"/>
    <w:next w:val="Normal"/>
    <w:rsid w:val="001E4E22"/>
    <w:pPr>
      <w:keepLines/>
      <w:tabs>
        <w:tab w:val="center" w:pos="4536"/>
        <w:tab w:val="right" w:pos="9072"/>
      </w:tabs>
    </w:pPr>
    <w:rPr>
      <w:noProof/>
    </w:rPr>
  </w:style>
  <w:style w:type="paragraph" w:customStyle="1" w:styleId="TH">
    <w:name w:val="TH"/>
    <w:basedOn w:val="Normal"/>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Heading5"/>
    <w:next w:val="Normal"/>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Normal"/>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List2">
    <w:name w:val="List 2"/>
    <w:basedOn w:val="List"/>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E4E22"/>
    <w:pPr>
      <w:ind w:left="1135"/>
    </w:pPr>
  </w:style>
  <w:style w:type="paragraph" w:styleId="List4">
    <w:name w:val="List 4"/>
    <w:basedOn w:val="List3"/>
    <w:rsid w:val="001E4E22"/>
    <w:pPr>
      <w:ind w:left="1418"/>
    </w:pPr>
  </w:style>
  <w:style w:type="paragraph" w:styleId="List5">
    <w:name w:val="List 5"/>
    <w:basedOn w:val="List4"/>
    <w:rsid w:val="001E4E22"/>
    <w:pPr>
      <w:ind w:left="1702"/>
    </w:pPr>
  </w:style>
  <w:style w:type="paragraph" w:customStyle="1" w:styleId="EditorsNote">
    <w:name w:val="Editor's Note"/>
    <w:basedOn w:val="NO"/>
    <w:rsid w:val="001E4E22"/>
    <w:rPr>
      <w:color w:val="FF0000"/>
    </w:rPr>
  </w:style>
  <w:style w:type="paragraph" w:styleId="List">
    <w:name w:val="List"/>
    <w:basedOn w:val="Normal"/>
    <w:rsid w:val="001E4E22"/>
    <w:pPr>
      <w:ind w:left="568" w:hanging="284"/>
    </w:pPr>
  </w:style>
  <w:style w:type="paragraph" w:styleId="ListBullet">
    <w:name w:val="List Bullet"/>
    <w:basedOn w:val="List"/>
    <w:rsid w:val="001E4E22"/>
  </w:style>
  <w:style w:type="paragraph" w:styleId="ListBullet4">
    <w:name w:val="List Bullet 4"/>
    <w:basedOn w:val="ListBullet3"/>
    <w:rsid w:val="001E4E22"/>
    <w:pPr>
      <w:ind w:left="1418"/>
    </w:pPr>
  </w:style>
  <w:style w:type="paragraph" w:styleId="ListBullet5">
    <w:name w:val="List Bullet 5"/>
    <w:basedOn w:val="ListBullet4"/>
    <w:rsid w:val="001E4E22"/>
    <w:pPr>
      <w:ind w:left="1702"/>
    </w:pPr>
  </w:style>
  <w:style w:type="paragraph" w:customStyle="1" w:styleId="B1">
    <w:name w:val="B1"/>
    <w:basedOn w:val="List"/>
    <w:link w:val="B1Char1"/>
    <w:rsid w:val="001E4E22"/>
  </w:style>
  <w:style w:type="paragraph" w:customStyle="1" w:styleId="B2">
    <w:name w:val="B2"/>
    <w:basedOn w:val="List2"/>
    <w:rsid w:val="001E4E22"/>
  </w:style>
  <w:style w:type="paragraph" w:customStyle="1" w:styleId="B3">
    <w:name w:val="B3"/>
    <w:basedOn w:val="List3"/>
    <w:rsid w:val="001E4E22"/>
  </w:style>
  <w:style w:type="paragraph" w:customStyle="1" w:styleId="B4">
    <w:name w:val="B4"/>
    <w:basedOn w:val="List4"/>
    <w:rsid w:val="001E4E22"/>
  </w:style>
  <w:style w:type="paragraph" w:customStyle="1" w:styleId="B5">
    <w:name w:val="B5"/>
    <w:basedOn w:val="List5"/>
    <w:rsid w:val="001E4E22"/>
  </w:style>
  <w:style w:type="paragraph" w:styleId="Footer">
    <w:name w:val="footer"/>
    <w:basedOn w:val="Header"/>
    <w:link w:val="FooterChar"/>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CRCoverPageChar">
    <w:name w:val="CR Cover Page Char"/>
    <w:link w:val="CRCoverPage"/>
    <w:rsid w:val="003D74F7"/>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25</TotalTime>
  <Pages>5</Pages>
  <Words>1676</Words>
  <Characters>8995</Characters>
  <Application>Microsoft Office Word</Application>
  <DocSecurity>0</DocSecurity>
  <Lines>74</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10650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Kahn, Jason D. (Fed)</cp:lastModifiedBy>
  <cp:revision>4</cp:revision>
  <dcterms:created xsi:type="dcterms:W3CDTF">2020-08-31T19:25:00Z</dcterms:created>
  <dcterms:modified xsi:type="dcterms:W3CDTF">2020-09-02T15:36:00Z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